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2B" w:rsidRPr="00EC1C92" w:rsidRDefault="0018662B" w:rsidP="00EC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jc w:val="center"/>
        <w:rPr>
          <w:sz w:val="24"/>
          <w:szCs w:val="24"/>
        </w:rPr>
      </w:pPr>
      <w:r w:rsidRPr="00EC1C92">
        <w:rPr>
          <w:sz w:val="24"/>
          <w:szCs w:val="24"/>
        </w:rPr>
        <w:t xml:space="preserve">ENQUETE </w:t>
      </w:r>
      <w:r w:rsidR="00DB6271" w:rsidRPr="00EC1C92">
        <w:rPr>
          <w:sz w:val="24"/>
          <w:szCs w:val="24"/>
        </w:rPr>
        <w:t xml:space="preserve">SATISFACTION </w:t>
      </w:r>
      <w:r w:rsidR="00EF4665" w:rsidRPr="00EC1C92">
        <w:rPr>
          <w:sz w:val="24"/>
          <w:szCs w:val="24"/>
        </w:rPr>
        <w:t>FORMATION</w:t>
      </w:r>
      <w:r w:rsidR="000674EC">
        <w:rPr>
          <w:sz w:val="24"/>
          <w:szCs w:val="24"/>
        </w:rPr>
        <w:t xml:space="preserve"> MA ET TUTEURS</w:t>
      </w:r>
      <w:r w:rsidR="00EF4665" w:rsidRPr="00EC1C92">
        <w:rPr>
          <w:sz w:val="24"/>
          <w:szCs w:val="24"/>
        </w:rPr>
        <w:t xml:space="preserve"> 100% DISTANCIEL</w:t>
      </w:r>
      <w:r w:rsidR="00B96F14" w:rsidRPr="00EC1C92">
        <w:rPr>
          <w:sz w:val="24"/>
          <w:szCs w:val="24"/>
        </w:rPr>
        <w:t xml:space="preserve"> 2020</w:t>
      </w:r>
      <w:r w:rsidR="00DB150D">
        <w:rPr>
          <w:sz w:val="24"/>
          <w:szCs w:val="24"/>
        </w:rPr>
        <w:t>/2022</w:t>
      </w:r>
    </w:p>
    <w:p w:rsidR="0018662B" w:rsidRDefault="00EC1C92" w:rsidP="00EC1C92">
      <w:pPr>
        <w:spacing w:after="0"/>
        <w:jc w:val="center"/>
      </w:pPr>
      <w:r>
        <w:t>Partenariat UNIFORMATION</w:t>
      </w:r>
    </w:p>
    <w:p w:rsidR="0018662B" w:rsidRDefault="00DB150D" w:rsidP="00DB2351">
      <w:pPr>
        <w:spacing w:after="0"/>
      </w:pPr>
      <w:r>
        <w:tab/>
      </w:r>
      <w:r>
        <w:tab/>
        <w:t xml:space="preserve">                  </w:t>
      </w:r>
      <w:r w:rsidR="009E27F0">
        <w:t xml:space="preserve">  </w:t>
      </w:r>
      <w:r w:rsidR="004921BC">
        <w:t xml:space="preserve"> </w:t>
      </w:r>
      <w:r>
        <w:t>Stagiaires inscrits d</w:t>
      </w:r>
      <w:r w:rsidR="009E27F0">
        <w:t xml:space="preserve">e Novembre 2020 à </w:t>
      </w:r>
      <w:r>
        <w:t>Décembre 2022</w:t>
      </w:r>
      <w:r w:rsidR="004921BC">
        <w:t xml:space="preserve"> </w:t>
      </w:r>
    </w:p>
    <w:p w:rsidR="00265E4E" w:rsidRDefault="00265E4E" w:rsidP="00DB2351">
      <w:pPr>
        <w:spacing w:after="0"/>
      </w:pPr>
    </w:p>
    <w:p w:rsidR="00B96F14" w:rsidRDefault="00FA6573" w:rsidP="00DB2351">
      <w:pPr>
        <w:spacing w:after="0"/>
      </w:pPr>
      <w:r>
        <w:t>Nombre de sessions :</w:t>
      </w:r>
      <w:r w:rsidR="00973B5A">
        <w:t xml:space="preserve"> 9</w:t>
      </w:r>
      <w:r w:rsidR="00892113">
        <w:t xml:space="preserve"> </w:t>
      </w:r>
    </w:p>
    <w:p w:rsidR="0018662B" w:rsidRPr="007152F7" w:rsidRDefault="00FB64E2" w:rsidP="00DB2351">
      <w:pPr>
        <w:spacing w:after="0"/>
        <w:rPr>
          <w:sz w:val="20"/>
          <w:szCs w:val="20"/>
        </w:rPr>
      </w:pPr>
      <w:r>
        <w:t>No</w:t>
      </w:r>
      <w:r w:rsidR="00E21787">
        <w:t xml:space="preserve">mbre de </w:t>
      </w:r>
      <w:r w:rsidR="008C6BEA">
        <w:t>Stagiaires inscrits : 89</w:t>
      </w:r>
      <w:r w:rsidR="00CF1CF7">
        <w:t xml:space="preserve"> </w:t>
      </w:r>
      <w:r w:rsidR="00892113">
        <w:t xml:space="preserve"> </w:t>
      </w:r>
    </w:p>
    <w:p w:rsidR="00FB64E2" w:rsidRDefault="00FB64E2" w:rsidP="00DB2351">
      <w:pPr>
        <w:spacing w:after="0"/>
      </w:pPr>
      <w:r>
        <w:t>Nom</w:t>
      </w:r>
      <w:r w:rsidR="00214906">
        <w:t>bre de stagiaires ayant terminé</w:t>
      </w:r>
      <w:r>
        <w:t xml:space="preserve"> la </w:t>
      </w:r>
      <w:r w:rsidR="00226770">
        <w:t>formation : 72</w:t>
      </w:r>
    </w:p>
    <w:p w:rsidR="0070526F" w:rsidRDefault="00FB64E2" w:rsidP="006E57BB">
      <w:pPr>
        <w:tabs>
          <w:tab w:val="right" w:pos="9072"/>
        </w:tabs>
        <w:spacing w:after="0"/>
      </w:pPr>
      <w:r>
        <w:t>Nombre de retour</w:t>
      </w:r>
      <w:r w:rsidR="00214906">
        <w:t>s</w:t>
      </w:r>
      <w:r>
        <w:t xml:space="preserve"> d’enquête</w:t>
      </w:r>
      <w:r w:rsidR="0070526F" w:rsidRPr="0070526F">
        <w:t xml:space="preserve"> : </w:t>
      </w:r>
      <w:r w:rsidR="00226770">
        <w:t>70</w:t>
      </w:r>
      <w:r>
        <w:t xml:space="preserve">         </w:t>
      </w:r>
      <w:r>
        <w:sym w:font="Wingdings" w:char="F0E0"/>
      </w:r>
      <w:r w:rsidR="00226770">
        <w:t xml:space="preserve"> Taux de réponse : 97</w:t>
      </w:r>
      <w:r w:rsidR="0070526F" w:rsidRPr="0070526F">
        <w:t xml:space="preserve"> %</w:t>
      </w:r>
      <w:r w:rsidR="006E57BB">
        <w:tab/>
      </w:r>
    </w:p>
    <w:p w:rsidR="003A088D" w:rsidRPr="0070526F" w:rsidRDefault="002B6DF9" w:rsidP="00DB2351">
      <w:pPr>
        <w:spacing w:after="0"/>
      </w:pPr>
      <w:r>
        <w:t>Abandons</w:t>
      </w:r>
      <w:r w:rsidR="000D3242">
        <w:t xml:space="preserve"> en cours de formation</w:t>
      </w:r>
      <w:r w:rsidR="00226770">
        <w:t> : 17</w:t>
      </w:r>
    </w:p>
    <w:p w:rsidR="00EC1C92" w:rsidRDefault="00EC1C92" w:rsidP="00DB2351">
      <w:pPr>
        <w:spacing w:after="0"/>
      </w:pPr>
    </w:p>
    <w:p w:rsidR="00265E4E" w:rsidRDefault="00265E4E" w:rsidP="00DB2351">
      <w:pPr>
        <w:spacing w:after="0"/>
      </w:pPr>
    </w:p>
    <w:p w:rsidR="00E75B4B" w:rsidRPr="00272527" w:rsidRDefault="003A088D" w:rsidP="00DB2351">
      <w:pPr>
        <w:spacing w:after="0"/>
        <w:rPr>
          <w:b/>
          <w:u w:val="single"/>
        </w:rPr>
      </w:pPr>
      <w:r w:rsidRPr="00272527">
        <w:rPr>
          <w:b/>
          <w:u w:val="single"/>
        </w:rPr>
        <w:t>Profil des stagiaires</w:t>
      </w:r>
      <w:r w:rsidR="00A77349">
        <w:rPr>
          <w:b/>
          <w:u w:val="single"/>
        </w:rPr>
        <w:t xml:space="preserve"> inscrits</w:t>
      </w:r>
    </w:p>
    <w:p w:rsidR="003A088D" w:rsidRDefault="003A088D" w:rsidP="00DB2351">
      <w:pPr>
        <w:spacing w:after="0"/>
      </w:pPr>
    </w:p>
    <w:p w:rsidR="000B4392" w:rsidRDefault="000B4392" w:rsidP="00DB2351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952625" cy="2057400"/>
            <wp:effectExtent l="0" t="0" r="9525" b="0"/>
            <wp:docPr id="21" name="Graphique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45148">
        <w:t xml:space="preserve">  </w:t>
      </w:r>
      <w:r w:rsidR="00BD0912">
        <w:rPr>
          <w:noProof/>
          <w:lang w:eastAsia="fr-FR"/>
        </w:rPr>
        <w:drawing>
          <wp:inline distT="0" distB="0" distL="0" distR="0">
            <wp:extent cx="3686175" cy="2057400"/>
            <wp:effectExtent l="0" t="0" r="9525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088D" w:rsidRDefault="003A088D" w:rsidP="00DB2351">
      <w:pPr>
        <w:spacing w:after="0"/>
      </w:pPr>
    </w:p>
    <w:p w:rsidR="00F512F9" w:rsidRDefault="00F512F9" w:rsidP="00F512F9">
      <w:pPr>
        <w:spacing w:after="0"/>
        <w:rPr>
          <w:u w:val="single"/>
        </w:rPr>
      </w:pPr>
    </w:p>
    <w:p w:rsidR="00F512F9" w:rsidRDefault="00F512F9" w:rsidP="00F512F9">
      <w:pPr>
        <w:spacing w:after="0"/>
        <w:rPr>
          <w:b/>
          <w:u w:val="single"/>
        </w:rPr>
      </w:pPr>
      <w:r w:rsidRPr="00272527">
        <w:rPr>
          <w:b/>
          <w:u w:val="single"/>
        </w:rPr>
        <w:t>Implantation géographique des participants</w:t>
      </w:r>
    </w:p>
    <w:p w:rsidR="00F512F9" w:rsidRDefault="00F512F9" w:rsidP="00F512F9">
      <w:pPr>
        <w:spacing w:after="0"/>
      </w:pPr>
    </w:p>
    <w:p w:rsidR="00F512F9" w:rsidRPr="0023101E" w:rsidRDefault="00F512F9" w:rsidP="00F512F9">
      <w:pPr>
        <w:spacing w:after="0"/>
      </w:pPr>
      <w:r>
        <w:rPr>
          <w:noProof/>
          <w:lang w:eastAsia="fr-FR"/>
        </w:rPr>
        <w:drawing>
          <wp:inline distT="0" distB="0" distL="0" distR="0" wp14:anchorId="0546D6E1" wp14:editId="09AE2300">
            <wp:extent cx="5619750" cy="2886075"/>
            <wp:effectExtent l="0" t="0" r="0" b="9525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12F9" w:rsidRDefault="00F512F9" w:rsidP="00F512F9">
      <w:pPr>
        <w:spacing w:after="0"/>
        <w:rPr>
          <w:u w:val="single"/>
        </w:rPr>
      </w:pPr>
    </w:p>
    <w:p w:rsidR="00EC1C92" w:rsidRDefault="00EC1C92" w:rsidP="00DB2351">
      <w:pPr>
        <w:spacing w:after="0"/>
      </w:pPr>
    </w:p>
    <w:p w:rsidR="00FB64E2" w:rsidRPr="00272527" w:rsidRDefault="003A088D" w:rsidP="00DB2351">
      <w:pPr>
        <w:spacing w:after="0"/>
        <w:rPr>
          <w:b/>
          <w:u w:val="single"/>
        </w:rPr>
      </w:pPr>
      <w:r w:rsidRPr="00272527">
        <w:rPr>
          <w:b/>
          <w:u w:val="single"/>
        </w:rPr>
        <w:t>Notes de satisfaction</w:t>
      </w:r>
    </w:p>
    <w:p w:rsidR="00EC1C92" w:rsidRPr="003A088D" w:rsidRDefault="00EC1C92" w:rsidP="00DB2351">
      <w:pPr>
        <w:spacing w:after="0"/>
        <w:rPr>
          <w:u w:val="single"/>
        </w:rPr>
      </w:pPr>
    </w:p>
    <w:p w:rsidR="00A707D7" w:rsidRPr="00EC1C92" w:rsidRDefault="003A088D" w:rsidP="00DB2351">
      <w:pPr>
        <w:spacing w:after="0"/>
        <w:rPr>
          <w:color w:val="C45911" w:themeColor="accent2" w:themeShade="BF"/>
        </w:rPr>
      </w:pPr>
      <w:r w:rsidRPr="00EC1C92">
        <w:rPr>
          <w:color w:val="C45911" w:themeColor="accent2" w:themeShade="BF"/>
        </w:rPr>
        <w:t>S</w:t>
      </w:r>
      <w:r w:rsidR="00DB2351" w:rsidRPr="00EC1C92">
        <w:rPr>
          <w:color w:val="C45911" w:themeColor="accent2" w:themeShade="BF"/>
        </w:rPr>
        <w:t>atisfaction globale</w:t>
      </w:r>
      <w:r w:rsidR="00FB64E2" w:rsidRPr="00EC1C92">
        <w:rPr>
          <w:color w:val="C45911" w:themeColor="accent2" w:themeShade="BF"/>
        </w:rPr>
        <w:t xml:space="preserve"> sur la formation</w:t>
      </w:r>
      <w:r w:rsidR="00912BB9" w:rsidRPr="00EC1C92">
        <w:rPr>
          <w:color w:val="C45911" w:themeColor="accent2" w:themeShade="BF"/>
        </w:rPr>
        <w:t xml:space="preserve"> :  </w:t>
      </w:r>
      <w:r w:rsidR="00EA1250">
        <w:rPr>
          <w:b/>
          <w:color w:val="C00000"/>
        </w:rPr>
        <w:t>7,6</w:t>
      </w:r>
      <w:r w:rsidR="00DB2351" w:rsidRPr="00EC1C92">
        <w:rPr>
          <w:b/>
          <w:color w:val="C00000"/>
        </w:rPr>
        <w:t>/10</w:t>
      </w:r>
      <w:r w:rsidR="00FD28AE" w:rsidRPr="00EC1C92">
        <w:rPr>
          <w:color w:val="C45911" w:themeColor="accent2" w:themeShade="BF"/>
        </w:rPr>
        <w:br w:type="textWrapping" w:clear="all"/>
      </w:r>
      <w:r w:rsidRPr="00EC1C92">
        <w:rPr>
          <w:color w:val="C45911" w:themeColor="accent2" w:themeShade="BF"/>
        </w:rPr>
        <w:t>Utilité</w:t>
      </w:r>
      <w:r w:rsidR="00912BB9" w:rsidRPr="00EC1C92">
        <w:rPr>
          <w:color w:val="C45911" w:themeColor="accent2" w:themeShade="BF"/>
        </w:rPr>
        <w:t xml:space="preserve"> de la formation : </w:t>
      </w:r>
      <w:r w:rsidR="00EA1250">
        <w:rPr>
          <w:b/>
          <w:color w:val="C00000"/>
        </w:rPr>
        <w:t>8</w:t>
      </w:r>
      <w:r w:rsidR="00DB2351" w:rsidRPr="00EC1C92">
        <w:rPr>
          <w:b/>
          <w:color w:val="C00000"/>
        </w:rPr>
        <w:t>/10</w:t>
      </w:r>
    </w:p>
    <w:p w:rsidR="0070526F" w:rsidRPr="00EC1C92" w:rsidRDefault="00DB2351" w:rsidP="0070526F">
      <w:pPr>
        <w:spacing w:after="0"/>
        <w:rPr>
          <w:color w:val="C45911" w:themeColor="accent2" w:themeShade="BF"/>
        </w:rPr>
      </w:pPr>
      <w:r w:rsidRPr="00EC1C92">
        <w:rPr>
          <w:color w:val="C45911" w:themeColor="accent2" w:themeShade="BF"/>
        </w:rPr>
        <w:t xml:space="preserve">Avis sur la formation </w:t>
      </w:r>
      <w:r w:rsidR="00912BB9" w:rsidRPr="00EC1C92">
        <w:rPr>
          <w:color w:val="C45911" w:themeColor="accent2" w:themeShade="BF"/>
        </w:rPr>
        <w:t xml:space="preserve">à distance : </w:t>
      </w:r>
      <w:r w:rsidR="00EA1250">
        <w:rPr>
          <w:b/>
          <w:color w:val="C00000"/>
        </w:rPr>
        <w:t>7,5</w:t>
      </w:r>
      <w:r w:rsidRPr="00EC1C92">
        <w:rPr>
          <w:b/>
          <w:color w:val="C00000"/>
        </w:rPr>
        <w:t>/10</w:t>
      </w:r>
    </w:p>
    <w:p w:rsidR="00EC1C92" w:rsidRDefault="00EC1C92">
      <w:pPr>
        <w:rPr>
          <w:i/>
        </w:rPr>
      </w:pPr>
    </w:p>
    <w:p w:rsidR="00DE486E" w:rsidRDefault="00D814B1">
      <w:pPr>
        <w:rPr>
          <w:i/>
        </w:rPr>
      </w:pPr>
      <w:r>
        <w:rPr>
          <w:i/>
        </w:rPr>
        <w:br w:type="textWrapping" w:clear="all"/>
      </w:r>
      <w:r w:rsidR="00FE2030">
        <w:rPr>
          <w:noProof/>
          <w:lang w:eastAsia="fr-FR"/>
        </w:rPr>
        <w:drawing>
          <wp:inline distT="0" distB="0" distL="0" distR="0" wp14:anchorId="5E9C3FB5" wp14:editId="0CE3787B">
            <wp:extent cx="2857500" cy="1724025"/>
            <wp:effectExtent l="0" t="0" r="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A64F3">
        <w:rPr>
          <w:i/>
        </w:rPr>
        <w:t xml:space="preserve">   </w:t>
      </w:r>
      <w:r w:rsidR="00EF4665" w:rsidRPr="00AE0169">
        <w:rPr>
          <w:noProof/>
          <w:shd w:val="clear" w:color="auto" w:fill="BF8F00" w:themeFill="accent4" w:themeFillShade="BF"/>
          <w:lang w:eastAsia="fr-FR"/>
        </w:rPr>
        <w:drawing>
          <wp:inline distT="0" distB="0" distL="0" distR="0" wp14:anchorId="3C50798C" wp14:editId="0587DF8F">
            <wp:extent cx="2800350" cy="1724025"/>
            <wp:effectExtent l="0" t="0" r="0" b="952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000E" w:rsidRDefault="00B53F14">
      <w:pPr>
        <w:rPr>
          <w:i/>
        </w:rPr>
      </w:pPr>
      <w:r>
        <w:rPr>
          <w:noProof/>
          <w:lang w:eastAsia="fr-FR"/>
        </w:rPr>
        <w:drawing>
          <wp:inline distT="0" distB="0" distL="0" distR="0" wp14:anchorId="7304462D" wp14:editId="06052CC7">
            <wp:extent cx="2847975" cy="1722755"/>
            <wp:effectExtent l="0" t="0" r="9525" b="1079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D64C19">
        <w:rPr>
          <w:i/>
        </w:rPr>
        <w:t xml:space="preserve"> </w:t>
      </w:r>
      <w:r w:rsidR="001358B1">
        <w:rPr>
          <w:noProof/>
          <w:lang w:eastAsia="fr-FR"/>
        </w:rPr>
        <w:drawing>
          <wp:inline distT="0" distB="0" distL="0" distR="0" wp14:anchorId="64E2C04F" wp14:editId="7CAB9CA9">
            <wp:extent cx="2857500" cy="173355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71A0" w:rsidRDefault="001D5DC4">
      <w:pPr>
        <w:rPr>
          <w:i/>
        </w:rPr>
      </w:pPr>
      <w:r>
        <w:rPr>
          <w:noProof/>
          <w:lang w:eastAsia="fr-FR"/>
        </w:rPr>
        <w:drawing>
          <wp:inline distT="0" distB="0" distL="0" distR="0" wp14:anchorId="01D85E1E" wp14:editId="511C6064">
            <wp:extent cx="2857500" cy="184785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64C19">
        <w:rPr>
          <w:i/>
        </w:rPr>
        <w:t xml:space="preserve"> </w:t>
      </w:r>
      <w:r w:rsidR="007471A0">
        <w:rPr>
          <w:noProof/>
          <w:lang w:eastAsia="fr-FR"/>
        </w:rPr>
        <w:drawing>
          <wp:inline distT="0" distB="0" distL="0" distR="0" wp14:anchorId="37CAAA5C" wp14:editId="2A69BA98">
            <wp:extent cx="2847975" cy="1847850"/>
            <wp:effectExtent l="0" t="0" r="9525" b="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5E58" w:rsidRDefault="005D5E58">
      <w:pPr>
        <w:rPr>
          <w:i/>
        </w:rPr>
      </w:pPr>
    </w:p>
    <w:p w:rsidR="005D5E58" w:rsidRDefault="005D5E58">
      <w:pPr>
        <w:rPr>
          <w:i/>
        </w:rPr>
      </w:pPr>
    </w:p>
    <w:p w:rsidR="005D5E58" w:rsidRDefault="005D5E58">
      <w:pPr>
        <w:rPr>
          <w:i/>
        </w:rPr>
      </w:pPr>
    </w:p>
    <w:p w:rsidR="005D5E58" w:rsidRDefault="005D5E58">
      <w:pPr>
        <w:rPr>
          <w:i/>
        </w:rPr>
      </w:pPr>
    </w:p>
    <w:p w:rsidR="003A0A06" w:rsidRDefault="0019068E">
      <w:pPr>
        <w:rPr>
          <w:i/>
        </w:rPr>
      </w:pPr>
      <w:r>
        <w:rPr>
          <w:noProof/>
          <w:lang w:eastAsia="fr-FR"/>
        </w:rPr>
        <w:drawing>
          <wp:inline distT="0" distB="0" distL="0" distR="0" wp14:anchorId="7049AA7D" wp14:editId="09D1EF4F">
            <wp:extent cx="2867025" cy="1838325"/>
            <wp:effectExtent l="0" t="0" r="9525" b="9525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A23EA4">
        <w:rPr>
          <w:i/>
        </w:rPr>
        <w:t xml:space="preserve"> </w:t>
      </w:r>
      <w:r w:rsidR="00B33BB3">
        <w:rPr>
          <w:noProof/>
          <w:lang w:eastAsia="fr-FR"/>
        </w:rPr>
        <w:drawing>
          <wp:inline distT="0" distB="0" distL="0" distR="0" wp14:anchorId="11C989FB" wp14:editId="6E7211C2">
            <wp:extent cx="2819400" cy="1847850"/>
            <wp:effectExtent l="0" t="0" r="0" b="0"/>
            <wp:docPr id="19" name="Graphique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A0A06" w:rsidRDefault="003A0A06">
      <w:pPr>
        <w:rPr>
          <w:i/>
        </w:rPr>
      </w:pPr>
      <w:r w:rsidRPr="00E96884">
        <w:rPr>
          <w:noProof/>
          <w:shd w:val="clear" w:color="auto" w:fill="FFE599" w:themeFill="accent4" w:themeFillTint="66"/>
          <w:lang w:eastAsia="fr-FR"/>
        </w:rPr>
        <w:drawing>
          <wp:inline distT="0" distB="0" distL="0" distR="0" wp14:anchorId="571E6B73" wp14:editId="2038DEBB">
            <wp:extent cx="2857500" cy="1790700"/>
            <wp:effectExtent l="0" t="0" r="0" b="0"/>
            <wp:docPr id="20" name="Graphique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D1647A">
        <w:rPr>
          <w:noProof/>
          <w:lang w:eastAsia="fr-FR"/>
        </w:rPr>
        <w:t xml:space="preserve"> </w:t>
      </w:r>
    </w:p>
    <w:p w:rsidR="009D7E93" w:rsidRDefault="009D7E93">
      <w:pPr>
        <w:rPr>
          <w:i/>
        </w:rPr>
      </w:pPr>
    </w:p>
    <w:p w:rsidR="007B5CE4" w:rsidRDefault="007B5CE4">
      <w:pPr>
        <w:rPr>
          <w:i/>
        </w:rPr>
      </w:pPr>
      <w:bookmarkStart w:id="0" w:name="_GoBack"/>
      <w:bookmarkEnd w:id="0"/>
    </w:p>
    <w:sectPr w:rsidR="007B5CE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DD" w:rsidRDefault="001065DD" w:rsidP="00B96F14">
      <w:pPr>
        <w:spacing w:after="0" w:line="240" w:lineRule="auto"/>
      </w:pPr>
      <w:r>
        <w:separator/>
      </w:r>
    </w:p>
  </w:endnote>
  <w:endnote w:type="continuationSeparator" w:id="0">
    <w:p w:rsidR="001065DD" w:rsidRDefault="001065DD" w:rsidP="00B9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44" w:rsidRDefault="00CF61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44" w:rsidRDefault="00CF61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44" w:rsidRDefault="00CF61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DD" w:rsidRDefault="001065DD" w:rsidP="00B96F14">
      <w:pPr>
        <w:spacing w:after="0" w:line="240" w:lineRule="auto"/>
      </w:pPr>
      <w:r>
        <w:separator/>
      </w:r>
    </w:p>
  </w:footnote>
  <w:footnote w:type="continuationSeparator" w:id="0">
    <w:p w:rsidR="001065DD" w:rsidRDefault="001065DD" w:rsidP="00B9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44" w:rsidRDefault="00CF61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14" w:rsidRDefault="00B96F14" w:rsidP="00B96F14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996046" cy="1125416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01_couleur_gr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781" cy="113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44" w:rsidRDefault="00CF61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DB"/>
      </v:shape>
    </w:pict>
  </w:numPicBullet>
  <w:abstractNum w:abstractNumId="0" w15:restartNumberingAfterBreak="0">
    <w:nsid w:val="03D24EED"/>
    <w:multiLevelType w:val="hybridMultilevel"/>
    <w:tmpl w:val="9AA08C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15B"/>
    <w:multiLevelType w:val="hybridMultilevel"/>
    <w:tmpl w:val="A5B209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CAA"/>
    <w:multiLevelType w:val="hybridMultilevel"/>
    <w:tmpl w:val="BA7E1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02BF"/>
    <w:multiLevelType w:val="hybridMultilevel"/>
    <w:tmpl w:val="88B29D48"/>
    <w:lvl w:ilvl="0" w:tplc="67FA6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5D2C"/>
    <w:multiLevelType w:val="hybridMultilevel"/>
    <w:tmpl w:val="47526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3331"/>
    <w:multiLevelType w:val="hybridMultilevel"/>
    <w:tmpl w:val="D8B054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17"/>
    <w:rsid w:val="000011B8"/>
    <w:rsid w:val="00011B95"/>
    <w:rsid w:val="00013F30"/>
    <w:rsid w:val="000165AE"/>
    <w:rsid w:val="00020998"/>
    <w:rsid w:val="000228A1"/>
    <w:rsid w:val="00023100"/>
    <w:rsid w:val="0002365D"/>
    <w:rsid w:val="000277E0"/>
    <w:rsid w:val="00031989"/>
    <w:rsid w:val="000407ED"/>
    <w:rsid w:val="00043B56"/>
    <w:rsid w:val="00045501"/>
    <w:rsid w:val="000510E7"/>
    <w:rsid w:val="0005136E"/>
    <w:rsid w:val="00051C18"/>
    <w:rsid w:val="00052982"/>
    <w:rsid w:val="000541A5"/>
    <w:rsid w:val="00055640"/>
    <w:rsid w:val="00056E62"/>
    <w:rsid w:val="000643C7"/>
    <w:rsid w:val="000674EC"/>
    <w:rsid w:val="000739C1"/>
    <w:rsid w:val="00083262"/>
    <w:rsid w:val="00091661"/>
    <w:rsid w:val="000A0848"/>
    <w:rsid w:val="000A0943"/>
    <w:rsid w:val="000A1A29"/>
    <w:rsid w:val="000A3651"/>
    <w:rsid w:val="000A7CDC"/>
    <w:rsid w:val="000B4392"/>
    <w:rsid w:val="000B5DA9"/>
    <w:rsid w:val="000C1186"/>
    <w:rsid w:val="000C1462"/>
    <w:rsid w:val="000D15DC"/>
    <w:rsid w:val="000D3242"/>
    <w:rsid w:val="000D449B"/>
    <w:rsid w:val="000E132A"/>
    <w:rsid w:val="000F2C48"/>
    <w:rsid w:val="000F2C89"/>
    <w:rsid w:val="000F642B"/>
    <w:rsid w:val="00102D7E"/>
    <w:rsid w:val="00102EBE"/>
    <w:rsid w:val="001065DD"/>
    <w:rsid w:val="001069F4"/>
    <w:rsid w:val="001118E0"/>
    <w:rsid w:val="001127D4"/>
    <w:rsid w:val="00120CB2"/>
    <w:rsid w:val="00121040"/>
    <w:rsid w:val="001248E8"/>
    <w:rsid w:val="00133355"/>
    <w:rsid w:val="001358B1"/>
    <w:rsid w:val="001425D2"/>
    <w:rsid w:val="00143054"/>
    <w:rsid w:val="00153AD3"/>
    <w:rsid w:val="00153E6C"/>
    <w:rsid w:val="00155752"/>
    <w:rsid w:val="00157F40"/>
    <w:rsid w:val="001607D7"/>
    <w:rsid w:val="00175626"/>
    <w:rsid w:val="001801B6"/>
    <w:rsid w:val="00181818"/>
    <w:rsid w:val="001842D5"/>
    <w:rsid w:val="00185721"/>
    <w:rsid w:val="0018662B"/>
    <w:rsid w:val="00186BAF"/>
    <w:rsid w:val="0019068E"/>
    <w:rsid w:val="00192381"/>
    <w:rsid w:val="00194951"/>
    <w:rsid w:val="001A3F12"/>
    <w:rsid w:val="001A60D4"/>
    <w:rsid w:val="001A6441"/>
    <w:rsid w:val="001B5AB6"/>
    <w:rsid w:val="001B69ED"/>
    <w:rsid w:val="001C1B7C"/>
    <w:rsid w:val="001C42D0"/>
    <w:rsid w:val="001C43BB"/>
    <w:rsid w:val="001D5DC4"/>
    <w:rsid w:val="001E1C8F"/>
    <w:rsid w:val="001E42BF"/>
    <w:rsid w:val="001F6507"/>
    <w:rsid w:val="0020095D"/>
    <w:rsid w:val="00211679"/>
    <w:rsid w:val="00211EE0"/>
    <w:rsid w:val="00214906"/>
    <w:rsid w:val="00220CE5"/>
    <w:rsid w:val="00223B72"/>
    <w:rsid w:val="00226770"/>
    <w:rsid w:val="00227F29"/>
    <w:rsid w:val="0023101E"/>
    <w:rsid w:val="00232522"/>
    <w:rsid w:val="00252AE9"/>
    <w:rsid w:val="00254463"/>
    <w:rsid w:val="00261117"/>
    <w:rsid w:val="00261A1A"/>
    <w:rsid w:val="00265E4E"/>
    <w:rsid w:val="00266545"/>
    <w:rsid w:val="002670EB"/>
    <w:rsid w:val="002678B2"/>
    <w:rsid w:val="00272527"/>
    <w:rsid w:val="002776C9"/>
    <w:rsid w:val="00281246"/>
    <w:rsid w:val="00281F1E"/>
    <w:rsid w:val="002871DE"/>
    <w:rsid w:val="002873AA"/>
    <w:rsid w:val="00292CD8"/>
    <w:rsid w:val="002944E0"/>
    <w:rsid w:val="00294EB5"/>
    <w:rsid w:val="0029687C"/>
    <w:rsid w:val="00297149"/>
    <w:rsid w:val="00297762"/>
    <w:rsid w:val="002A172D"/>
    <w:rsid w:val="002A35F4"/>
    <w:rsid w:val="002A5A16"/>
    <w:rsid w:val="002B0217"/>
    <w:rsid w:val="002B3D18"/>
    <w:rsid w:val="002B68BF"/>
    <w:rsid w:val="002B692B"/>
    <w:rsid w:val="002B6DF9"/>
    <w:rsid w:val="002B748D"/>
    <w:rsid w:val="002C015D"/>
    <w:rsid w:val="002C31A1"/>
    <w:rsid w:val="002C5E9A"/>
    <w:rsid w:val="002C5FED"/>
    <w:rsid w:val="002C6808"/>
    <w:rsid w:val="002C7AF3"/>
    <w:rsid w:val="002D16AD"/>
    <w:rsid w:val="002D409C"/>
    <w:rsid w:val="002D5ACA"/>
    <w:rsid w:val="002D687F"/>
    <w:rsid w:val="002D6EDC"/>
    <w:rsid w:val="002D7220"/>
    <w:rsid w:val="002D72F6"/>
    <w:rsid w:val="002E7B34"/>
    <w:rsid w:val="002F0221"/>
    <w:rsid w:val="002F3D05"/>
    <w:rsid w:val="00301182"/>
    <w:rsid w:val="00310DB9"/>
    <w:rsid w:val="003111DA"/>
    <w:rsid w:val="0031120D"/>
    <w:rsid w:val="003120DB"/>
    <w:rsid w:val="0032314E"/>
    <w:rsid w:val="0032755E"/>
    <w:rsid w:val="00330FB3"/>
    <w:rsid w:val="0033419F"/>
    <w:rsid w:val="0033757C"/>
    <w:rsid w:val="0034080C"/>
    <w:rsid w:val="003479A3"/>
    <w:rsid w:val="00350B47"/>
    <w:rsid w:val="00351FFC"/>
    <w:rsid w:val="0035225E"/>
    <w:rsid w:val="00352DBB"/>
    <w:rsid w:val="00357B2E"/>
    <w:rsid w:val="003654D1"/>
    <w:rsid w:val="003662CC"/>
    <w:rsid w:val="00375898"/>
    <w:rsid w:val="00375A8D"/>
    <w:rsid w:val="00377B0C"/>
    <w:rsid w:val="003848A6"/>
    <w:rsid w:val="0038787B"/>
    <w:rsid w:val="00390210"/>
    <w:rsid w:val="00390B12"/>
    <w:rsid w:val="003927E1"/>
    <w:rsid w:val="00393F25"/>
    <w:rsid w:val="0039484A"/>
    <w:rsid w:val="00396D90"/>
    <w:rsid w:val="003A0545"/>
    <w:rsid w:val="003A088D"/>
    <w:rsid w:val="003A0A06"/>
    <w:rsid w:val="003A3087"/>
    <w:rsid w:val="003B0B43"/>
    <w:rsid w:val="003B23A2"/>
    <w:rsid w:val="003B5507"/>
    <w:rsid w:val="003C11B7"/>
    <w:rsid w:val="003C3D7F"/>
    <w:rsid w:val="003D09B4"/>
    <w:rsid w:val="003D14BA"/>
    <w:rsid w:val="003D77AD"/>
    <w:rsid w:val="003F0BF8"/>
    <w:rsid w:val="003F45CA"/>
    <w:rsid w:val="003F49AE"/>
    <w:rsid w:val="003F5AE3"/>
    <w:rsid w:val="00402A2F"/>
    <w:rsid w:val="004107F4"/>
    <w:rsid w:val="00410FA8"/>
    <w:rsid w:val="00416543"/>
    <w:rsid w:val="004208AE"/>
    <w:rsid w:val="00421417"/>
    <w:rsid w:val="00421E93"/>
    <w:rsid w:val="00425C60"/>
    <w:rsid w:val="00427DC6"/>
    <w:rsid w:val="00431F34"/>
    <w:rsid w:val="00433DC7"/>
    <w:rsid w:val="0043505B"/>
    <w:rsid w:val="00446750"/>
    <w:rsid w:val="0045596F"/>
    <w:rsid w:val="0045747C"/>
    <w:rsid w:val="00462F21"/>
    <w:rsid w:val="004721A3"/>
    <w:rsid w:val="0047778A"/>
    <w:rsid w:val="00477D12"/>
    <w:rsid w:val="00481DF9"/>
    <w:rsid w:val="004921BC"/>
    <w:rsid w:val="004921E8"/>
    <w:rsid w:val="00492A67"/>
    <w:rsid w:val="00496E6A"/>
    <w:rsid w:val="004A1BA0"/>
    <w:rsid w:val="004A3FC1"/>
    <w:rsid w:val="004B0DCC"/>
    <w:rsid w:val="004B4186"/>
    <w:rsid w:val="004C0581"/>
    <w:rsid w:val="004D18D6"/>
    <w:rsid w:val="004D3D0D"/>
    <w:rsid w:val="004D45B4"/>
    <w:rsid w:val="004D74C8"/>
    <w:rsid w:val="004D77D6"/>
    <w:rsid w:val="004E4EB7"/>
    <w:rsid w:val="004E4FF3"/>
    <w:rsid w:val="004E59A2"/>
    <w:rsid w:val="004E713C"/>
    <w:rsid w:val="004E7EAD"/>
    <w:rsid w:val="004F3D5A"/>
    <w:rsid w:val="004F4774"/>
    <w:rsid w:val="004F6189"/>
    <w:rsid w:val="0050005F"/>
    <w:rsid w:val="00503437"/>
    <w:rsid w:val="00504F50"/>
    <w:rsid w:val="0050740B"/>
    <w:rsid w:val="00511120"/>
    <w:rsid w:val="0051404C"/>
    <w:rsid w:val="00517888"/>
    <w:rsid w:val="00520956"/>
    <w:rsid w:val="0052604C"/>
    <w:rsid w:val="005266DE"/>
    <w:rsid w:val="005301FE"/>
    <w:rsid w:val="00531FC4"/>
    <w:rsid w:val="005331A3"/>
    <w:rsid w:val="005346FE"/>
    <w:rsid w:val="005433BC"/>
    <w:rsid w:val="00555FA1"/>
    <w:rsid w:val="00557DA2"/>
    <w:rsid w:val="005630C3"/>
    <w:rsid w:val="00564135"/>
    <w:rsid w:val="00566129"/>
    <w:rsid w:val="0058143F"/>
    <w:rsid w:val="0058158C"/>
    <w:rsid w:val="005819C8"/>
    <w:rsid w:val="005824C5"/>
    <w:rsid w:val="00583326"/>
    <w:rsid w:val="0059073B"/>
    <w:rsid w:val="0059232A"/>
    <w:rsid w:val="00593D44"/>
    <w:rsid w:val="005A1B9D"/>
    <w:rsid w:val="005B266D"/>
    <w:rsid w:val="005C00E0"/>
    <w:rsid w:val="005C25FA"/>
    <w:rsid w:val="005D4B1A"/>
    <w:rsid w:val="005D5E58"/>
    <w:rsid w:val="005D6760"/>
    <w:rsid w:val="005E0A4B"/>
    <w:rsid w:val="005E21BB"/>
    <w:rsid w:val="005E7A87"/>
    <w:rsid w:val="00601F78"/>
    <w:rsid w:val="0060537B"/>
    <w:rsid w:val="00611176"/>
    <w:rsid w:val="00611C36"/>
    <w:rsid w:val="0061282E"/>
    <w:rsid w:val="006209D9"/>
    <w:rsid w:val="00621510"/>
    <w:rsid w:val="00627A13"/>
    <w:rsid w:val="00631512"/>
    <w:rsid w:val="00634D6F"/>
    <w:rsid w:val="00635A52"/>
    <w:rsid w:val="00637A89"/>
    <w:rsid w:val="006409B2"/>
    <w:rsid w:val="00640A03"/>
    <w:rsid w:val="0064139E"/>
    <w:rsid w:val="0064240D"/>
    <w:rsid w:val="006531F2"/>
    <w:rsid w:val="00653A97"/>
    <w:rsid w:val="00655CE0"/>
    <w:rsid w:val="00656384"/>
    <w:rsid w:val="00657776"/>
    <w:rsid w:val="00672342"/>
    <w:rsid w:val="006761FE"/>
    <w:rsid w:val="00676DCD"/>
    <w:rsid w:val="0068214F"/>
    <w:rsid w:val="00684046"/>
    <w:rsid w:val="0069192F"/>
    <w:rsid w:val="00692D49"/>
    <w:rsid w:val="006A3857"/>
    <w:rsid w:val="006A3C6A"/>
    <w:rsid w:val="006B57F8"/>
    <w:rsid w:val="006C0612"/>
    <w:rsid w:val="006C3F10"/>
    <w:rsid w:val="006C5C98"/>
    <w:rsid w:val="006D0F2D"/>
    <w:rsid w:val="006D2035"/>
    <w:rsid w:val="006D4228"/>
    <w:rsid w:val="006D423E"/>
    <w:rsid w:val="006E1CE7"/>
    <w:rsid w:val="006E23E1"/>
    <w:rsid w:val="006E2A19"/>
    <w:rsid w:val="006E57BB"/>
    <w:rsid w:val="006E5C49"/>
    <w:rsid w:val="006E6005"/>
    <w:rsid w:val="006F3185"/>
    <w:rsid w:val="006F555D"/>
    <w:rsid w:val="00700CCB"/>
    <w:rsid w:val="0070526F"/>
    <w:rsid w:val="00711CA9"/>
    <w:rsid w:val="007138B4"/>
    <w:rsid w:val="00714B99"/>
    <w:rsid w:val="007152F7"/>
    <w:rsid w:val="00716D54"/>
    <w:rsid w:val="00726B3D"/>
    <w:rsid w:val="00732CAF"/>
    <w:rsid w:val="00741813"/>
    <w:rsid w:val="007425D1"/>
    <w:rsid w:val="00745148"/>
    <w:rsid w:val="007471A0"/>
    <w:rsid w:val="007653D1"/>
    <w:rsid w:val="0076573E"/>
    <w:rsid w:val="00772ABF"/>
    <w:rsid w:val="00791996"/>
    <w:rsid w:val="00793385"/>
    <w:rsid w:val="0079551D"/>
    <w:rsid w:val="007A1F78"/>
    <w:rsid w:val="007B18AF"/>
    <w:rsid w:val="007B5CE4"/>
    <w:rsid w:val="007C00D8"/>
    <w:rsid w:val="007C01FB"/>
    <w:rsid w:val="007C0A08"/>
    <w:rsid w:val="007C3D25"/>
    <w:rsid w:val="007C4C5A"/>
    <w:rsid w:val="007C7883"/>
    <w:rsid w:val="007D0229"/>
    <w:rsid w:val="007D33F8"/>
    <w:rsid w:val="007D5B3F"/>
    <w:rsid w:val="007E371C"/>
    <w:rsid w:val="007E3B41"/>
    <w:rsid w:val="007F10B9"/>
    <w:rsid w:val="007F1558"/>
    <w:rsid w:val="007F5625"/>
    <w:rsid w:val="0080448B"/>
    <w:rsid w:val="00806D54"/>
    <w:rsid w:val="00810974"/>
    <w:rsid w:val="00816DDD"/>
    <w:rsid w:val="008317A3"/>
    <w:rsid w:val="008370B8"/>
    <w:rsid w:val="00841C6E"/>
    <w:rsid w:val="008520EE"/>
    <w:rsid w:val="00856244"/>
    <w:rsid w:val="0086771B"/>
    <w:rsid w:val="0087421C"/>
    <w:rsid w:val="00877820"/>
    <w:rsid w:val="00880804"/>
    <w:rsid w:val="0088329F"/>
    <w:rsid w:val="0088545C"/>
    <w:rsid w:val="00885CC7"/>
    <w:rsid w:val="00885DC6"/>
    <w:rsid w:val="00887D07"/>
    <w:rsid w:val="00892113"/>
    <w:rsid w:val="0089577F"/>
    <w:rsid w:val="0089688A"/>
    <w:rsid w:val="008A2586"/>
    <w:rsid w:val="008A5883"/>
    <w:rsid w:val="008A64F3"/>
    <w:rsid w:val="008B0835"/>
    <w:rsid w:val="008B29A5"/>
    <w:rsid w:val="008C25B0"/>
    <w:rsid w:val="008C6BEA"/>
    <w:rsid w:val="008D2694"/>
    <w:rsid w:val="008E698E"/>
    <w:rsid w:val="008E76DF"/>
    <w:rsid w:val="008F3CAF"/>
    <w:rsid w:val="009069FF"/>
    <w:rsid w:val="009077A5"/>
    <w:rsid w:val="009112EC"/>
    <w:rsid w:val="00912BB9"/>
    <w:rsid w:val="009231D3"/>
    <w:rsid w:val="00925CC5"/>
    <w:rsid w:val="00926B51"/>
    <w:rsid w:val="00943774"/>
    <w:rsid w:val="00947675"/>
    <w:rsid w:val="00953F84"/>
    <w:rsid w:val="00954BA1"/>
    <w:rsid w:val="00955020"/>
    <w:rsid w:val="009557A6"/>
    <w:rsid w:val="00963AE3"/>
    <w:rsid w:val="00965994"/>
    <w:rsid w:val="00966312"/>
    <w:rsid w:val="009676D0"/>
    <w:rsid w:val="00973B5A"/>
    <w:rsid w:val="009768FF"/>
    <w:rsid w:val="00976DE7"/>
    <w:rsid w:val="00977401"/>
    <w:rsid w:val="00981A90"/>
    <w:rsid w:val="009A5A33"/>
    <w:rsid w:val="009B3521"/>
    <w:rsid w:val="009B560F"/>
    <w:rsid w:val="009B5B45"/>
    <w:rsid w:val="009B7323"/>
    <w:rsid w:val="009C021C"/>
    <w:rsid w:val="009D397B"/>
    <w:rsid w:val="009D7E93"/>
    <w:rsid w:val="009E27F0"/>
    <w:rsid w:val="009E3B25"/>
    <w:rsid w:val="009E3F5E"/>
    <w:rsid w:val="009F0299"/>
    <w:rsid w:val="009F4134"/>
    <w:rsid w:val="009F5778"/>
    <w:rsid w:val="00A00EC3"/>
    <w:rsid w:val="00A10BB3"/>
    <w:rsid w:val="00A11726"/>
    <w:rsid w:val="00A13725"/>
    <w:rsid w:val="00A14202"/>
    <w:rsid w:val="00A149D3"/>
    <w:rsid w:val="00A165FD"/>
    <w:rsid w:val="00A17118"/>
    <w:rsid w:val="00A20ADB"/>
    <w:rsid w:val="00A22279"/>
    <w:rsid w:val="00A23EA4"/>
    <w:rsid w:val="00A27655"/>
    <w:rsid w:val="00A32E08"/>
    <w:rsid w:val="00A35F3C"/>
    <w:rsid w:val="00A37DC4"/>
    <w:rsid w:val="00A43C9E"/>
    <w:rsid w:val="00A45F66"/>
    <w:rsid w:val="00A462F3"/>
    <w:rsid w:val="00A4631E"/>
    <w:rsid w:val="00A51DC2"/>
    <w:rsid w:val="00A52703"/>
    <w:rsid w:val="00A65CAE"/>
    <w:rsid w:val="00A707D7"/>
    <w:rsid w:val="00A77349"/>
    <w:rsid w:val="00A817A2"/>
    <w:rsid w:val="00A849AD"/>
    <w:rsid w:val="00A84E3A"/>
    <w:rsid w:val="00A8514E"/>
    <w:rsid w:val="00A8680A"/>
    <w:rsid w:val="00A91FC5"/>
    <w:rsid w:val="00AA15BF"/>
    <w:rsid w:val="00AA2E4B"/>
    <w:rsid w:val="00AA4EC4"/>
    <w:rsid w:val="00AC24AE"/>
    <w:rsid w:val="00AD07C0"/>
    <w:rsid w:val="00AD11A2"/>
    <w:rsid w:val="00AE0169"/>
    <w:rsid w:val="00AE1100"/>
    <w:rsid w:val="00AE2EB1"/>
    <w:rsid w:val="00AF69DD"/>
    <w:rsid w:val="00AF77F5"/>
    <w:rsid w:val="00B01065"/>
    <w:rsid w:val="00B03F54"/>
    <w:rsid w:val="00B05C89"/>
    <w:rsid w:val="00B14245"/>
    <w:rsid w:val="00B1478C"/>
    <w:rsid w:val="00B171EC"/>
    <w:rsid w:val="00B207D4"/>
    <w:rsid w:val="00B23C68"/>
    <w:rsid w:val="00B23D14"/>
    <w:rsid w:val="00B24C70"/>
    <w:rsid w:val="00B262D7"/>
    <w:rsid w:val="00B30BD7"/>
    <w:rsid w:val="00B33BB3"/>
    <w:rsid w:val="00B435B3"/>
    <w:rsid w:val="00B4508C"/>
    <w:rsid w:val="00B45506"/>
    <w:rsid w:val="00B46938"/>
    <w:rsid w:val="00B46D48"/>
    <w:rsid w:val="00B5330D"/>
    <w:rsid w:val="00B53F14"/>
    <w:rsid w:val="00B545AD"/>
    <w:rsid w:val="00B5485A"/>
    <w:rsid w:val="00B5765E"/>
    <w:rsid w:val="00B61439"/>
    <w:rsid w:val="00B65A2C"/>
    <w:rsid w:val="00B65DF4"/>
    <w:rsid w:val="00B66E39"/>
    <w:rsid w:val="00B70207"/>
    <w:rsid w:val="00B70F6F"/>
    <w:rsid w:val="00B7190E"/>
    <w:rsid w:val="00B71A8C"/>
    <w:rsid w:val="00B766A4"/>
    <w:rsid w:val="00B96F14"/>
    <w:rsid w:val="00BA1D54"/>
    <w:rsid w:val="00BA6F52"/>
    <w:rsid w:val="00BA772D"/>
    <w:rsid w:val="00BB37F4"/>
    <w:rsid w:val="00BB51E3"/>
    <w:rsid w:val="00BB5CFD"/>
    <w:rsid w:val="00BC105A"/>
    <w:rsid w:val="00BC42AD"/>
    <w:rsid w:val="00BD0912"/>
    <w:rsid w:val="00BD35D6"/>
    <w:rsid w:val="00BD44F3"/>
    <w:rsid w:val="00BE489A"/>
    <w:rsid w:val="00BF61C7"/>
    <w:rsid w:val="00C00F3B"/>
    <w:rsid w:val="00C04745"/>
    <w:rsid w:val="00C050BC"/>
    <w:rsid w:val="00C10A23"/>
    <w:rsid w:val="00C129CE"/>
    <w:rsid w:val="00C13F72"/>
    <w:rsid w:val="00C1471C"/>
    <w:rsid w:val="00C15922"/>
    <w:rsid w:val="00C15DE0"/>
    <w:rsid w:val="00C2198F"/>
    <w:rsid w:val="00C304C8"/>
    <w:rsid w:val="00C31824"/>
    <w:rsid w:val="00C33ACC"/>
    <w:rsid w:val="00C41B35"/>
    <w:rsid w:val="00C42FAD"/>
    <w:rsid w:val="00C533A8"/>
    <w:rsid w:val="00C5467C"/>
    <w:rsid w:val="00C54EF6"/>
    <w:rsid w:val="00C5506E"/>
    <w:rsid w:val="00C60536"/>
    <w:rsid w:val="00C61C5A"/>
    <w:rsid w:val="00C661F5"/>
    <w:rsid w:val="00C75E19"/>
    <w:rsid w:val="00C8283D"/>
    <w:rsid w:val="00C871C0"/>
    <w:rsid w:val="00C9000C"/>
    <w:rsid w:val="00C9386D"/>
    <w:rsid w:val="00C97922"/>
    <w:rsid w:val="00CA093F"/>
    <w:rsid w:val="00CA530F"/>
    <w:rsid w:val="00CA5922"/>
    <w:rsid w:val="00CA69B4"/>
    <w:rsid w:val="00CB53EA"/>
    <w:rsid w:val="00CC5B1C"/>
    <w:rsid w:val="00CC6063"/>
    <w:rsid w:val="00CD20F8"/>
    <w:rsid w:val="00CD33B2"/>
    <w:rsid w:val="00CD6D48"/>
    <w:rsid w:val="00CF12EE"/>
    <w:rsid w:val="00CF1CF7"/>
    <w:rsid w:val="00CF5538"/>
    <w:rsid w:val="00CF6144"/>
    <w:rsid w:val="00D02142"/>
    <w:rsid w:val="00D076B8"/>
    <w:rsid w:val="00D15D7F"/>
    <w:rsid w:val="00D1647A"/>
    <w:rsid w:val="00D20230"/>
    <w:rsid w:val="00D2429D"/>
    <w:rsid w:val="00D24BBF"/>
    <w:rsid w:val="00D32912"/>
    <w:rsid w:val="00D4168F"/>
    <w:rsid w:val="00D435CC"/>
    <w:rsid w:val="00D43C33"/>
    <w:rsid w:val="00D508A6"/>
    <w:rsid w:val="00D55132"/>
    <w:rsid w:val="00D6327F"/>
    <w:rsid w:val="00D64C19"/>
    <w:rsid w:val="00D656C4"/>
    <w:rsid w:val="00D730E2"/>
    <w:rsid w:val="00D76E56"/>
    <w:rsid w:val="00D814B1"/>
    <w:rsid w:val="00D879D3"/>
    <w:rsid w:val="00D961DC"/>
    <w:rsid w:val="00DA1D8D"/>
    <w:rsid w:val="00DA2242"/>
    <w:rsid w:val="00DB1338"/>
    <w:rsid w:val="00DB150D"/>
    <w:rsid w:val="00DB2351"/>
    <w:rsid w:val="00DB30D4"/>
    <w:rsid w:val="00DB49D7"/>
    <w:rsid w:val="00DB61B7"/>
    <w:rsid w:val="00DB6271"/>
    <w:rsid w:val="00DC3727"/>
    <w:rsid w:val="00DC5E96"/>
    <w:rsid w:val="00DD6B8B"/>
    <w:rsid w:val="00DE0755"/>
    <w:rsid w:val="00DE11CB"/>
    <w:rsid w:val="00DE13BA"/>
    <w:rsid w:val="00DE3C36"/>
    <w:rsid w:val="00DE486E"/>
    <w:rsid w:val="00DE7887"/>
    <w:rsid w:val="00DF000E"/>
    <w:rsid w:val="00DF39B0"/>
    <w:rsid w:val="00DF566E"/>
    <w:rsid w:val="00E03872"/>
    <w:rsid w:val="00E053BF"/>
    <w:rsid w:val="00E10165"/>
    <w:rsid w:val="00E1711A"/>
    <w:rsid w:val="00E21787"/>
    <w:rsid w:val="00E23D4D"/>
    <w:rsid w:val="00E42F02"/>
    <w:rsid w:val="00E518F1"/>
    <w:rsid w:val="00E52BD3"/>
    <w:rsid w:val="00E6217D"/>
    <w:rsid w:val="00E63B08"/>
    <w:rsid w:val="00E66DD8"/>
    <w:rsid w:val="00E67DC9"/>
    <w:rsid w:val="00E67E0C"/>
    <w:rsid w:val="00E7060A"/>
    <w:rsid w:val="00E72622"/>
    <w:rsid w:val="00E7370C"/>
    <w:rsid w:val="00E75B4B"/>
    <w:rsid w:val="00E75B57"/>
    <w:rsid w:val="00E81AA7"/>
    <w:rsid w:val="00E839C3"/>
    <w:rsid w:val="00E84FAD"/>
    <w:rsid w:val="00E96884"/>
    <w:rsid w:val="00EA1250"/>
    <w:rsid w:val="00EA1BE6"/>
    <w:rsid w:val="00EA44B7"/>
    <w:rsid w:val="00EB3B27"/>
    <w:rsid w:val="00EC0726"/>
    <w:rsid w:val="00EC12D5"/>
    <w:rsid w:val="00EC1C92"/>
    <w:rsid w:val="00EC4B81"/>
    <w:rsid w:val="00EC5486"/>
    <w:rsid w:val="00ED0C15"/>
    <w:rsid w:val="00ED7801"/>
    <w:rsid w:val="00EE0D22"/>
    <w:rsid w:val="00EE564A"/>
    <w:rsid w:val="00EE6948"/>
    <w:rsid w:val="00EF2009"/>
    <w:rsid w:val="00EF3C1C"/>
    <w:rsid w:val="00EF4665"/>
    <w:rsid w:val="00F1044E"/>
    <w:rsid w:val="00F17552"/>
    <w:rsid w:val="00F25CA9"/>
    <w:rsid w:val="00F25DB0"/>
    <w:rsid w:val="00F33D2F"/>
    <w:rsid w:val="00F34522"/>
    <w:rsid w:val="00F35212"/>
    <w:rsid w:val="00F512F9"/>
    <w:rsid w:val="00F52BF2"/>
    <w:rsid w:val="00F53512"/>
    <w:rsid w:val="00F55BE7"/>
    <w:rsid w:val="00F609D5"/>
    <w:rsid w:val="00F60F65"/>
    <w:rsid w:val="00F61F83"/>
    <w:rsid w:val="00F62055"/>
    <w:rsid w:val="00F6435F"/>
    <w:rsid w:val="00F67216"/>
    <w:rsid w:val="00F72F35"/>
    <w:rsid w:val="00F76E2D"/>
    <w:rsid w:val="00F80745"/>
    <w:rsid w:val="00F84AFB"/>
    <w:rsid w:val="00F85ABB"/>
    <w:rsid w:val="00F85E77"/>
    <w:rsid w:val="00F9130B"/>
    <w:rsid w:val="00F9753F"/>
    <w:rsid w:val="00FA277F"/>
    <w:rsid w:val="00FA42E0"/>
    <w:rsid w:val="00FA5F76"/>
    <w:rsid w:val="00FA6573"/>
    <w:rsid w:val="00FB02A1"/>
    <w:rsid w:val="00FB0704"/>
    <w:rsid w:val="00FB232D"/>
    <w:rsid w:val="00FB278C"/>
    <w:rsid w:val="00FB39D3"/>
    <w:rsid w:val="00FB56C2"/>
    <w:rsid w:val="00FB64E2"/>
    <w:rsid w:val="00FC0B72"/>
    <w:rsid w:val="00FC21ED"/>
    <w:rsid w:val="00FD071F"/>
    <w:rsid w:val="00FD28AE"/>
    <w:rsid w:val="00FE01DF"/>
    <w:rsid w:val="00FE065D"/>
    <w:rsid w:val="00FE0F2F"/>
    <w:rsid w:val="00FE2030"/>
    <w:rsid w:val="00FE4156"/>
    <w:rsid w:val="00FE46E9"/>
    <w:rsid w:val="00FE523E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EE4ED"/>
  <w15:chartTrackingRefBased/>
  <w15:docId w15:val="{A32186A6-BD5A-47BE-B66B-5FAC3696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F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F14"/>
  </w:style>
  <w:style w:type="paragraph" w:styleId="Pieddepage">
    <w:name w:val="footer"/>
    <w:basedOn w:val="Normal"/>
    <w:link w:val="PieddepageCar"/>
    <w:uiPriority w:val="99"/>
    <w:unhideWhenUsed/>
    <w:rsid w:val="00B9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F14"/>
  </w:style>
  <w:style w:type="table" w:styleId="Grilledutableau">
    <w:name w:val="Table Grid"/>
    <w:basedOn w:val="TableauNormal"/>
    <w:uiPriority w:val="39"/>
    <w:rsid w:val="009D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074-4B1B-B46C-BD9852C3DA88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74-4B1B-B46C-BD9852C3DA8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4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74-4B1B-B46C-BD9852C3DA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Feuil1!$A$2:$A$3</c:f>
              <c:strCache>
                <c:ptCount val="2"/>
                <c:pt idx="0">
                  <c:v>Femmes</c:v>
                </c:pt>
                <c:pt idx="1">
                  <c:v>Hommes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75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4-4B1B-B46C-BD9852C3D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8204160"/>
        <c:axId val="338205800"/>
      </c:barChart>
      <c:catAx>
        <c:axId val="33820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8205800"/>
        <c:crosses val="autoZero"/>
        <c:auto val="1"/>
        <c:lblAlgn val="ctr"/>
        <c:lblOffset val="100"/>
        <c:noMultiLvlLbl val="0"/>
      </c:catAx>
      <c:valAx>
        <c:axId val="338205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820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/>
              <a:t>suivi sur la plateforme (forum...)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31342872838569596"/>
          <c:y val="0.30838725470197054"/>
          <c:w val="0.38643157977345854"/>
          <c:h val="0.60267308555342503"/>
        </c:manualLayout>
      </c:layout>
      <c:pieChart>
        <c:varyColors val="1"/>
        <c:ser>
          <c:idx val="6"/>
          <c:order val="6"/>
          <c:tx>
            <c:strRef>
              <c:f>'Formation Hybride'!$A$8</c:f>
              <c:strCache>
                <c:ptCount val="1"/>
                <c:pt idx="0">
                  <c:v>suivi sur la plateforme (communication, forum...)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AAE-495F-8193-5D14B3EC63D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AAE-495F-8193-5D14B3EC63D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AAE-495F-8193-5D14B3EC63D8}"/>
              </c:ext>
            </c:extLst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AAE-495F-8193-5D14B3EC63D8}"/>
              </c:ext>
            </c:extLst>
          </c:dPt>
          <c:dLbls>
            <c:dLbl>
              <c:idx val="0"/>
              <c:layout>
                <c:manualLayout>
                  <c:x val="5.1162790697674418E-2"/>
                  <c:y val="0.379005888512640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44943800629574"/>
                      <c:h val="0.309637305699481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AAE-495F-8193-5D14B3EC63D8}"/>
                </c:ext>
              </c:extLst>
            </c:dLbl>
            <c:dLbl>
              <c:idx val="1"/>
              <c:layout>
                <c:manualLayout>
                  <c:x val="-0.12330726101097828"/>
                  <c:y val="-2.7198672704772006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46494188226473"/>
                      <c:h val="0.273679028463410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AAE-495F-8193-5D14B3EC63D8}"/>
                </c:ext>
              </c:extLst>
            </c:dLbl>
            <c:dLbl>
              <c:idx val="2"/>
              <c:layout>
                <c:manualLayout>
                  <c:x val="0"/>
                  <c:y val="0.1205864033835148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71446011109075"/>
                      <c:h val="0.373229978377055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AAE-495F-8193-5D14B3EC63D8}"/>
                </c:ext>
              </c:extLst>
            </c:dLbl>
            <c:dLbl>
              <c:idx val="3"/>
              <c:layout>
                <c:manualLayout>
                  <c:x val="0.44180692529712856"/>
                  <c:y val="5.83286415622917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bg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816150888115722"/>
                      <c:h val="0.185284974093264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AAE-495F-8193-5D14B3EC63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1">
                        <a:lumMod val="6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Hybride'!$B$8:$E$8</c:f>
              <c:numCache>
                <c:formatCode>General</c:formatCode>
                <c:ptCount val="4"/>
                <c:pt idx="0">
                  <c:v>23</c:v>
                </c:pt>
                <c:pt idx="1">
                  <c:v>31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AE-495F-8193-5D14B3EC63D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FAAE-495F-8193-5D14B3EC63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FAAE-495F-8193-5D14B3EC63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FAAE-495F-8193-5D14B3EC63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FAAE-495F-8193-5D14B3EC63D8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FAAE-495F-8193-5D14B3EC63D8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FAAE-495F-8193-5D14B3EC63D8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FAAE-495F-8193-5D14B3EC63D8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FAAE-495F-8193-5D14B3EC63D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47</c:v>
                      </c:pt>
                      <c:pt idx="2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FAAE-495F-8193-5D14B3EC63D8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FAAE-495F-8193-5D14B3EC63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FAAE-495F-8193-5D14B3EC63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FAAE-495F-8193-5D14B3EC63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FAAE-495F-8193-5D14B3EC63D8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FAAE-495F-8193-5D14B3EC63D8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FAAE-495F-8193-5D14B3EC63D8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FAAE-495F-8193-5D14B3EC63D8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FAAE-495F-8193-5D14B3EC63D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23</c:v>
                      </c:pt>
                      <c:pt idx="1">
                        <c:v>35</c:v>
                      </c:pt>
                      <c:pt idx="2">
                        <c:v>11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FAAE-495F-8193-5D14B3EC63D8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Hybride'!$A$4</c15:sqref>
                        </c15:formulaRef>
                      </c:ext>
                    </c:extLst>
                    <c:strCache>
                      <c:ptCount val="1"/>
                      <c:pt idx="0">
                        <c:v>compréhension de l'organisation générale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FAAE-495F-8193-5D14B3EC63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FAAE-495F-8193-5D14B3EC63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FAAE-495F-8193-5D14B3EC63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FAAE-495F-8193-5D14B3EC63D8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C-FAAE-495F-8193-5D14B3EC63D8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E-FAAE-495F-8193-5D14B3EC63D8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0-FAAE-495F-8193-5D14B3EC63D8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FAAE-495F-8193-5D14B3EC63D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32</c:v>
                      </c:pt>
                      <c:pt idx="2">
                        <c:v>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FAAE-495F-8193-5D14B3EC63D8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Hybride'!$A$5</c15:sqref>
                        </c15:formulaRef>
                      </c:ext>
                    </c:extLst>
                    <c:strCache>
                      <c:ptCount val="1"/>
                      <c:pt idx="0">
                        <c:v>clarté des objectifs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FAAE-495F-8193-5D14B3EC63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FAAE-495F-8193-5D14B3EC63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FAAE-495F-8193-5D14B3EC63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FAAE-495F-8193-5D14B3EC63D8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5-FAAE-495F-8193-5D14B3EC63D8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7-FAAE-495F-8193-5D14B3EC63D8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9-FAAE-495F-8193-5D14B3EC63D8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B-FAAE-495F-8193-5D14B3EC63D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Hybride'!$B$5:$E$5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29</c:v>
                      </c:pt>
                      <c:pt idx="1">
                        <c:v>34</c:v>
                      </c:pt>
                      <c:pt idx="2">
                        <c:v>6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FAAE-495F-8193-5D14B3EC63D8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Hybride'!$A$6</c15:sqref>
                        </c15:formulaRef>
                      </c:ext>
                    </c:extLst>
                    <c:strCache>
                      <c:ptCount val="1"/>
                      <c:pt idx="0">
                        <c:v>1ère connexion et prise en main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FAAE-495F-8193-5D14B3EC63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FAAE-495F-8193-5D14B3EC63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FAAE-495F-8193-5D14B3EC63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FAAE-495F-8193-5D14B3EC63D8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E-FAAE-495F-8193-5D14B3EC63D8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0-FAAE-495F-8193-5D14B3EC63D8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2-FAAE-495F-8193-5D14B3EC63D8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4-FAAE-495F-8193-5D14B3EC63D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Hybride'!$B$6:$E$6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43</c:v>
                      </c:pt>
                      <c:pt idx="1">
                        <c:v>26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FAAE-495F-8193-5D14B3EC63D8}"/>
                  </c:ext>
                </c:extLst>
              </c15:ser>
            </c15:filteredPieSeries>
            <c15:filteredPi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Hybride'!$A$7</c15:sqref>
                        </c15:formulaRef>
                      </c:ext>
                    </c:extLst>
                    <c:strCache>
                      <c:ptCount val="1"/>
                      <c:pt idx="0">
                        <c:v>ergonomie et environnement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FAAE-495F-8193-5D14B3EC63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FAAE-495F-8193-5D14B3EC63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B-FAAE-495F-8193-5D14B3EC63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D-FAAE-495F-8193-5D14B3EC63D8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7-FAAE-495F-8193-5D14B3EC63D8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9-FAAE-495F-8193-5D14B3EC63D8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B-FAAE-495F-8193-5D14B3EC63D8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D-FAAE-495F-8193-5D14B3EC63D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Hybride'!$B$7:$E$7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31</c:v>
                      </c:pt>
                      <c:pt idx="1">
                        <c:v>26</c:v>
                      </c:pt>
                      <c:pt idx="2">
                        <c:v>10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FAAE-495F-8193-5D14B3EC63D8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7"/>
          <c:order val="7"/>
          <c:tx>
            <c:strRef>
              <c:f>'Formation Hybride'!$A$9</c:f>
              <c:strCache>
                <c:ptCount val="1"/>
                <c:pt idx="0">
                  <c:v>supports de formation utilisés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BCC-4AEE-B0C4-0A94E5AE885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BCC-4AEE-B0C4-0A94E5AE885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BCC-4AEE-B0C4-0A94E5AE885B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BCC-4AEE-B0C4-0A94E5AE885B}"/>
              </c:ext>
            </c:extLst>
          </c:dPt>
          <c:dLbls>
            <c:dLbl>
              <c:idx val="0"/>
              <c:layout>
                <c:manualLayout>
                  <c:x val="5.6775555082641531E-2"/>
                  <c:y val="0.38755256108450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15783500035467"/>
                      <c:h val="0.342405498281786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BCC-4AEE-B0C4-0A94E5AE885B}"/>
                </c:ext>
              </c:extLst>
            </c:dLbl>
            <c:dLbl>
              <c:idx val="1"/>
              <c:layout>
                <c:manualLayout>
                  <c:x val="-0.17665070582393416"/>
                  <c:y val="-5.37419162810835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970738454990425"/>
                      <c:h val="0.272268311821847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BCC-4AEE-B0C4-0A94E5AE885B}"/>
                </c:ext>
              </c:extLst>
            </c:dLbl>
            <c:dLbl>
              <c:idx val="2"/>
              <c:layout>
                <c:manualLayout>
                  <c:x val="-3.1945094701000189E-2"/>
                  <c:y val="0.149484536082474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123891608143579"/>
                      <c:h val="0.364433260275455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BCC-4AEE-B0C4-0A94E5AE885B}"/>
                </c:ext>
              </c:extLst>
            </c:dLbl>
            <c:dLbl>
              <c:idx val="3"/>
              <c:layout>
                <c:manualLayout>
                  <c:x val="0.36711711711711703"/>
                  <c:y val="8.9347079037800689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660A483-B3B0-4CAE-8541-ED08FE1FB03C}" type="CATEGORYNAME">
                      <a:rPr lang="en-US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 sz="900">
                          <a:solidFill>
                            <a:schemeClr val="accent6"/>
                          </a:solidFill>
                        </a:defRPr>
                      </a:pPr>
                      <a:t>[NOM DE CATÉGORIE]</a:t>
                    </a:fld>
                    <a:r>
                      <a:rPr lang="en-US" baseline="0">
                        <a:solidFill>
                          <a:schemeClr val="bg1">
                            <a:lumMod val="65000"/>
                          </a:schemeClr>
                        </a:solidFill>
                      </a:rPr>
                      <a:t>
</a:t>
                    </a:r>
                    <a:fld id="{33A9DCBD-5E6A-47FE-96BA-BF5B06C30CC9}" type="PERCENTAGE">
                      <a:rPr lang="en-US" baseline="0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 sz="900">
                          <a:solidFill>
                            <a:schemeClr val="accent6"/>
                          </a:solidFill>
                        </a:defRPr>
                      </a:pPr>
                      <a:t>[POURCENTAGE]</a:t>
                    </a:fld>
                    <a:endParaRPr lang="en-US" baseline="0">
                      <a:solidFill>
                        <a:schemeClr val="bg1">
                          <a:lumMod val="6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82882882882884"/>
                      <c:h val="0.3226116838487972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BCC-4AEE-B0C4-0A94E5AE88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spc="0" baseline="0">
                    <a:solidFill>
                      <a:schemeClr val="accent2">
                        <a:lumMod val="6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Hybride'!$B$9:$E$9</c:f>
              <c:numCache>
                <c:formatCode>General</c:formatCode>
                <c:ptCount val="4"/>
                <c:pt idx="0">
                  <c:v>22</c:v>
                </c:pt>
                <c:pt idx="1">
                  <c:v>32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CC-4AEE-B0C4-0A94E5AE885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47</c:v>
                      </c:pt>
                      <c:pt idx="2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0BCC-4AEE-B0C4-0A94E5AE885B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23</c:v>
                      </c:pt>
                      <c:pt idx="1">
                        <c:v>35</c:v>
                      </c:pt>
                      <c:pt idx="2">
                        <c:v>11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0BCC-4AEE-B0C4-0A94E5AE885B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Hybride'!$A$4</c15:sqref>
                        </c15:formulaRef>
                      </c:ext>
                    </c:extLst>
                    <c:strCache>
                      <c:ptCount val="1"/>
                      <c:pt idx="0">
                        <c:v>compréhension de l'organisation générale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C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E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0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32</c:v>
                      </c:pt>
                      <c:pt idx="2">
                        <c:v>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0BCC-4AEE-B0C4-0A94E5AE885B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Hybride'!$A$5</c15:sqref>
                        </c15:formulaRef>
                      </c:ext>
                    </c:extLst>
                    <c:strCache>
                      <c:ptCount val="1"/>
                      <c:pt idx="0">
                        <c:v>clarté des objectifs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5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7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9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B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Hybride'!$B$5:$E$5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29</c:v>
                      </c:pt>
                      <c:pt idx="1">
                        <c:v>34</c:v>
                      </c:pt>
                      <c:pt idx="2">
                        <c:v>6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0BCC-4AEE-B0C4-0A94E5AE885B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Hybride'!$A$6</c15:sqref>
                        </c15:formulaRef>
                      </c:ext>
                    </c:extLst>
                    <c:strCache>
                      <c:ptCount val="1"/>
                      <c:pt idx="0">
                        <c:v>1ère connexion et prise en main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E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0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2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4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Hybride'!$B$6:$E$6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43</c:v>
                      </c:pt>
                      <c:pt idx="1">
                        <c:v>26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0BCC-4AEE-B0C4-0A94E5AE885B}"/>
                  </c:ext>
                </c:extLst>
              </c15:ser>
            </c15:filteredPieSeries>
            <c15:filteredPi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Hybride'!$A$7</c15:sqref>
                        </c15:formulaRef>
                      </c:ext>
                    </c:extLst>
                    <c:strCache>
                      <c:ptCount val="1"/>
                      <c:pt idx="0">
                        <c:v>ergonomie et environnement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B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D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7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9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B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D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Hybride'!$B$7:$E$7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31</c:v>
                      </c:pt>
                      <c:pt idx="1">
                        <c:v>26</c:v>
                      </c:pt>
                      <c:pt idx="2">
                        <c:v>10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0BCC-4AEE-B0C4-0A94E5AE885B}"/>
                  </c:ext>
                </c:extLst>
              </c15:ser>
            </c15:filteredPieSeries>
            <c15:filteredPi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Hybride'!$A$8</c15:sqref>
                        </c15:formulaRef>
                      </c:ext>
                    </c:extLst>
                    <c:strCache>
                      <c:ptCount val="1"/>
                      <c:pt idx="0">
                        <c:v>suivi sur la plateforme (communication, forum...)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0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4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6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0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2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4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6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Hybride'!$B$8:$E$8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23</c:v>
                      </c:pt>
                      <c:pt idx="1">
                        <c:v>31</c:v>
                      </c:pt>
                      <c:pt idx="2">
                        <c:v>8</c:v>
                      </c:pt>
                      <c:pt idx="3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0BCC-4AEE-B0C4-0A94E5AE885B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fr-F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8"/>
          <c:order val="8"/>
          <c:tx>
            <c:strRef>
              <c:f>'Formation Hybride'!$A$10</c:f>
              <c:strCache>
                <c:ptCount val="1"/>
                <c:pt idx="0">
                  <c:v>contenus de formation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157-468F-AA1B-A4FF7BDDF35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157-468F-AA1B-A4FF7BDDF35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157-468F-AA1B-A4FF7BDDF35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157-468F-AA1B-A4FF7BDDF351}"/>
              </c:ext>
            </c:extLst>
          </c:dPt>
          <c:dLbls>
            <c:dLbl>
              <c:idx val="0"/>
              <c:layout>
                <c:manualLayout>
                  <c:x val="3.5184601924759314E-2"/>
                  <c:y val="1.38889819623610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51303587051618"/>
                      <c:h val="0.367517730496453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157-468F-AA1B-A4FF7BDDF351}"/>
                </c:ext>
              </c:extLst>
            </c:dLbl>
            <c:dLbl>
              <c:idx val="1"/>
              <c:layout>
                <c:manualLayout>
                  <c:x val="-0.23611093613298337"/>
                  <c:y val="-2.7922041659686156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84461942257219"/>
                      <c:h val="0.280957726028927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157-468F-AA1B-A4FF7BDDF351}"/>
                </c:ext>
              </c:extLst>
            </c:dLbl>
            <c:dLbl>
              <c:idx val="2"/>
              <c:layout>
                <c:manualLayout>
                  <c:x val="-7.5555555555555556E-2"/>
                  <c:y val="7.44680851063829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917795275590551"/>
                      <c:h val="0.454078293404813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157-468F-AA1B-A4FF7BDDF35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3157-468F-AA1B-A4FF7BDDF3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3">
                        <a:lumMod val="6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Hybride'!$B$10:$E$10</c:f>
              <c:numCache>
                <c:formatCode>General</c:formatCode>
                <c:ptCount val="4"/>
                <c:pt idx="0">
                  <c:v>23</c:v>
                </c:pt>
                <c:pt idx="1">
                  <c:v>30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157-468F-AA1B-A4FF7BDDF35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47</c:v>
                      </c:pt>
                      <c:pt idx="2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3157-468F-AA1B-A4FF7BDDF351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23</c:v>
                      </c:pt>
                      <c:pt idx="1">
                        <c:v>35</c:v>
                      </c:pt>
                      <c:pt idx="2">
                        <c:v>11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3157-468F-AA1B-A4FF7BDDF351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Hybride'!$A$4</c15:sqref>
                        </c15:formulaRef>
                      </c:ext>
                    </c:extLst>
                    <c:strCache>
                      <c:ptCount val="1"/>
                      <c:pt idx="0">
                        <c:v>compréhension de l'organisation générale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C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E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0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32</c:v>
                      </c:pt>
                      <c:pt idx="2">
                        <c:v>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3157-468F-AA1B-A4FF7BDDF351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Hybride'!$A$5</c15:sqref>
                        </c15:formulaRef>
                      </c:ext>
                    </c:extLst>
                    <c:strCache>
                      <c:ptCount val="1"/>
                      <c:pt idx="0">
                        <c:v>clarté des objectifs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5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7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9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B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Hybride'!$B$5:$E$5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29</c:v>
                      </c:pt>
                      <c:pt idx="1">
                        <c:v>34</c:v>
                      </c:pt>
                      <c:pt idx="2">
                        <c:v>6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3157-468F-AA1B-A4FF7BDDF351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Hybride'!$A$6</c15:sqref>
                        </c15:formulaRef>
                      </c:ext>
                    </c:extLst>
                    <c:strCache>
                      <c:ptCount val="1"/>
                      <c:pt idx="0">
                        <c:v>1ère connexion et prise en main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E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0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2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4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Hybride'!$B$6:$E$6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43</c:v>
                      </c:pt>
                      <c:pt idx="1">
                        <c:v>26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3157-468F-AA1B-A4FF7BDDF351}"/>
                  </c:ext>
                </c:extLst>
              </c15:ser>
            </c15:filteredPieSeries>
            <c15:filteredPi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Hybride'!$A$7</c15:sqref>
                        </c15:formulaRef>
                      </c:ext>
                    </c:extLst>
                    <c:strCache>
                      <c:ptCount val="1"/>
                      <c:pt idx="0">
                        <c:v>ergonomie et environnement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B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D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7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9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B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D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Hybride'!$B$7:$E$7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31</c:v>
                      </c:pt>
                      <c:pt idx="1">
                        <c:v>26</c:v>
                      </c:pt>
                      <c:pt idx="2">
                        <c:v>10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3157-468F-AA1B-A4FF7BDDF351}"/>
                  </c:ext>
                </c:extLst>
              </c15:ser>
            </c15:filteredPieSeries>
            <c15:filteredPi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Hybride'!$A$8</c15:sqref>
                        </c15:formulaRef>
                      </c:ext>
                    </c:extLst>
                    <c:strCache>
                      <c:ptCount val="1"/>
                      <c:pt idx="0">
                        <c:v>suivi sur la plateforme (communication, forum...)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0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4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6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0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2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4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6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Hybride'!$B$8:$E$8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23</c:v>
                      </c:pt>
                      <c:pt idx="1">
                        <c:v>31</c:v>
                      </c:pt>
                      <c:pt idx="2">
                        <c:v>8</c:v>
                      </c:pt>
                      <c:pt idx="3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3157-468F-AA1B-A4FF7BDDF351}"/>
                  </c:ext>
                </c:extLst>
              </c15:ser>
            </c15:filteredPieSeries>
            <c15:filteredPi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Hybride'!$A$9</c15:sqref>
                        </c15:formulaRef>
                      </c:ext>
                    </c:extLst>
                    <c:strCache>
                      <c:ptCount val="1"/>
                      <c:pt idx="0">
                        <c:v>supports de formation utilisés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9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B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D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F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9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B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D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F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Hybride'!$B$9:$E$9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22</c:v>
                      </c:pt>
                      <c:pt idx="1">
                        <c:v>32</c:v>
                      </c:pt>
                      <c:pt idx="2">
                        <c:v>15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3157-468F-AA1B-A4FF7BDDF351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CCN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132644272179162E-2"/>
          <c:y val="0.23858024691358024"/>
          <c:w val="0.84151593453919038"/>
          <c:h val="0.65030864197530869"/>
        </c:manualLayout>
      </c:layout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CCN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974-44A6-A731-6FAA2BF545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D974-44A6-A731-6FAA2BF545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974-44A6-A731-6FAA2BF545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D974-44A6-A731-6FAA2BF545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974-44A6-A731-6FAA2BF5456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29F1-4504-B1B1-A6D907211DD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8014-4DE8-ACB4-72A29056BD6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E-536F-48C6-9957-55BCEDCB068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1-7E93-45A2-9AF7-F43A2CE76DC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3-7E93-45A2-9AF7-F43A2CE76DC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5-C880-4D7E-891E-640CF129C3A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7-C880-4D7E-891E-640CF129C3A2}"/>
              </c:ext>
            </c:extLst>
          </c:dPt>
          <c:dLbls>
            <c:dLbl>
              <c:idx val="0"/>
              <c:layout>
                <c:manualLayout>
                  <c:x val="0.1460163991129016"/>
                  <c:y val="-5.84669971809082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74-44A6-A731-6FAA2BF54569}"/>
                </c:ext>
              </c:extLst>
            </c:dLbl>
            <c:dLbl>
              <c:idx val="1"/>
              <c:layout>
                <c:manualLayout>
                  <c:x val="0.10855914328538389"/>
                  <c:y val="-0.24691260814620394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Eclat 
</a:t>
                    </a:r>
                    <a:fld id="{7A6B54F7-977F-4FD0-A8A8-47A3E4D52E2A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974-44A6-A731-6FAA2BF54569}"/>
                </c:ext>
              </c:extLst>
            </c:dLbl>
            <c:dLbl>
              <c:idx val="2"/>
              <c:layout>
                <c:manualLayout>
                  <c:x val="0.34485855934674831"/>
                  <c:y val="-1.69378827646544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30046728655042"/>
                      <c:h val="0.221944687469621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974-44A6-A731-6FAA2BF54569}"/>
                </c:ext>
              </c:extLst>
            </c:dLbl>
            <c:dLbl>
              <c:idx val="3"/>
              <c:layout>
                <c:manualLayout>
                  <c:x val="-1.9344442409815116E-2"/>
                  <c:y val="1.142704384174200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74-44A6-A731-6FAA2BF54569}"/>
                </c:ext>
              </c:extLst>
            </c:dLbl>
            <c:dLbl>
              <c:idx val="4"/>
              <c:layout>
                <c:manualLayout>
                  <c:x val="-0.16335659592938478"/>
                  <c:y val="7.536210751433735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74-44A6-A731-6FAA2BF54569}"/>
                </c:ext>
              </c:extLst>
            </c:dLbl>
            <c:dLbl>
              <c:idx val="5"/>
              <c:layout>
                <c:manualLayout>
                  <c:x val="-0.21175635991237529"/>
                  <c:y val="-0.1780256634587343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9F1-4504-B1B1-A6D907211DD4}"/>
                </c:ext>
              </c:extLst>
            </c:dLbl>
            <c:dLbl>
              <c:idx val="6"/>
              <c:layout>
                <c:manualLayout>
                  <c:x val="-9.1465814835161113E-2"/>
                  <c:y val="-0.16032516768737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014-4DE8-ACB4-72A29056BD69}"/>
                </c:ext>
              </c:extLst>
            </c:dLbl>
            <c:dLbl>
              <c:idx val="7"/>
              <c:layout>
                <c:manualLayout>
                  <c:x val="-0.15823448425535955"/>
                  <c:y val="-0.235275590551181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36F-48C6-9957-55BCEDCB0681}"/>
                </c:ext>
              </c:extLst>
            </c:dLbl>
            <c:dLbl>
              <c:idx val="8"/>
              <c:layout>
                <c:manualLayout>
                  <c:x val="-0.13597590998799569"/>
                  <c:y val="-0.465625546806649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E93-45A2-9AF7-F43A2CE76DCC}"/>
                </c:ext>
              </c:extLst>
            </c:dLbl>
            <c:dLbl>
              <c:idx val="9"/>
              <c:layout>
                <c:manualLayout>
                  <c:x val="1.2664075905240543E-2"/>
                  <c:y val="-0.262045299893068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E93-45A2-9AF7-F43A2CE76DCC}"/>
                </c:ext>
              </c:extLst>
            </c:dLbl>
            <c:dLbl>
              <c:idx val="10"/>
              <c:layout>
                <c:manualLayout>
                  <c:x val="9.2987988904487687E-2"/>
                  <c:y val="-0.42218236609312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880-4D7E-891E-640CF129C3A2}"/>
                </c:ext>
              </c:extLst>
            </c:dLbl>
            <c:dLbl>
              <c:idx val="11"/>
              <c:layout>
                <c:manualLayout>
                  <c:x val="8.410452569397818E-2"/>
                  <c:y val="-6.57383104889666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880-4D7E-891E-640CF129C3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Feuil1!$A$2:$A$13</c:f>
              <c:strCache>
                <c:ptCount val="12"/>
                <c:pt idx="0">
                  <c:v>Alisfa</c:v>
                </c:pt>
                <c:pt idx="1">
                  <c:v>Eclat (Animation)</c:v>
                </c:pt>
                <c:pt idx="2">
                  <c:v>Aide à domicile</c:v>
                </c:pt>
                <c:pt idx="3">
                  <c:v>Ucanss</c:v>
                </c:pt>
                <c:pt idx="4">
                  <c:v>Mutualité</c:v>
                </c:pt>
                <c:pt idx="5">
                  <c:v>Chantiers Insertion</c:v>
                </c:pt>
                <c:pt idx="6">
                  <c:v>OPH</c:v>
                </c:pt>
                <c:pt idx="7">
                  <c:v>Missions locales</c:v>
                </c:pt>
                <c:pt idx="8">
                  <c:v>Régie de quartier</c:v>
                </c:pt>
                <c:pt idx="9">
                  <c:v>Habitat accompagné</c:v>
                </c:pt>
                <c:pt idx="10">
                  <c:v>Non Renseigné</c:v>
                </c:pt>
                <c:pt idx="11">
                  <c:v>Sans</c:v>
                </c:pt>
              </c:strCache>
            </c:strRef>
          </c:cat>
          <c:val>
            <c:numRef>
              <c:f>Feuil1!$B$2:$B$13</c:f>
              <c:numCache>
                <c:formatCode>0.00%</c:formatCode>
                <c:ptCount val="12"/>
                <c:pt idx="0">
                  <c:v>0.2472</c:v>
                </c:pt>
                <c:pt idx="1">
                  <c:v>0.22470000000000001</c:v>
                </c:pt>
                <c:pt idx="2">
                  <c:v>6.7400000000000002E-2</c:v>
                </c:pt>
                <c:pt idx="3">
                  <c:v>3.3700000000000001E-2</c:v>
                </c:pt>
                <c:pt idx="4">
                  <c:v>1.12E-2</c:v>
                </c:pt>
                <c:pt idx="5">
                  <c:v>3.3700000000000001E-2</c:v>
                </c:pt>
                <c:pt idx="6">
                  <c:v>4.4900000000000002E-2</c:v>
                </c:pt>
                <c:pt idx="7">
                  <c:v>4.4900000000000002E-2</c:v>
                </c:pt>
                <c:pt idx="8">
                  <c:v>1.12E-2</c:v>
                </c:pt>
                <c:pt idx="9">
                  <c:v>1.12E-2</c:v>
                </c:pt>
                <c:pt idx="10">
                  <c:v>3.3700000000000001E-2</c:v>
                </c:pt>
                <c:pt idx="11">
                  <c:v>0.23599999999999999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74-44A6-A731-6FAA2BF54569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Feuil1!$A$2:$A$12</c:f>
              <c:strCache>
                <c:ptCount val="11"/>
                <c:pt idx="0">
                  <c:v>Outre-mer</c:v>
                </c:pt>
                <c:pt idx="1">
                  <c:v>Hauts de France</c:v>
                </c:pt>
                <c:pt idx="2">
                  <c:v>Grand ESt</c:v>
                </c:pt>
                <c:pt idx="3">
                  <c:v>IDF</c:v>
                </c:pt>
                <c:pt idx="4">
                  <c:v>Bretagne</c:v>
                </c:pt>
                <c:pt idx="5">
                  <c:v>Centre Val de Loire</c:v>
                </c:pt>
                <c:pt idx="6">
                  <c:v>Auvergne Rhône Alpes</c:v>
                </c:pt>
                <c:pt idx="7">
                  <c:v>Nouvelle Aquitaine</c:v>
                </c:pt>
                <c:pt idx="8">
                  <c:v>Occitanie</c:v>
                </c:pt>
                <c:pt idx="9">
                  <c:v>PACA</c:v>
                </c:pt>
                <c:pt idx="10">
                  <c:v>Pays de Loire</c:v>
                </c:pt>
              </c:strCache>
            </c:strRef>
          </c:cat>
          <c:val>
            <c:numRef>
              <c:f>Feuil1!$B$2:$B$12</c:f>
              <c:numCache>
                <c:formatCode>General</c:formatCode>
                <c:ptCount val="11"/>
                <c:pt idx="0">
                  <c:v>2</c:v>
                </c:pt>
                <c:pt idx="1">
                  <c:v>15</c:v>
                </c:pt>
                <c:pt idx="2">
                  <c:v>9</c:v>
                </c:pt>
                <c:pt idx="3">
                  <c:v>11</c:v>
                </c:pt>
                <c:pt idx="4">
                  <c:v>7</c:v>
                </c:pt>
                <c:pt idx="5">
                  <c:v>9</c:v>
                </c:pt>
                <c:pt idx="6">
                  <c:v>8</c:v>
                </c:pt>
                <c:pt idx="7">
                  <c:v>12</c:v>
                </c:pt>
                <c:pt idx="8">
                  <c:v>9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45-43BB-84BE-DE2BBAF25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6727672"/>
        <c:axId val="426728000"/>
      </c:barChart>
      <c:catAx>
        <c:axId val="426727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6728000"/>
        <c:crosses val="autoZero"/>
        <c:auto val="1"/>
        <c:lblAlgn val="ctr"/>
        <c:lblOffset val="100"/>
        <c:noMultiLvlLbl val="0"/>
      </c:catAx>
      <c:valAx>
        <c:axId val="426728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6727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 baseline="0"/>
              <a:t>modalités d'inscription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'Formation Hybride'!$A$2</c:f>
              <c:strCache>
                <c:ptCount val="1"/>
                <c:pt idx="0">
                  <c:v>modalités d'inscription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5DB-46C9-8287-84C7AA1D375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5DB-46C9-8287-84C7AA1D375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5DB-46C9-8287-84C7AA1D3754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5DB-46C9-8287-84C7AA1D3754}"/>
              </c:ext>
            </c:extLst>
          </c:dPt>
          <c:dLbls>
            <c:dLbl>
              <c:idx val="0"/>
              <c:layout>
                <c:manualLayout>
                  <c:x val="4.7460717410323712E-2"/>
                  <c:y val="-3.948318614869273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104251968503938"/>
                      <c:h val="0.381731123388581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5DB-46C9-8287-84C7AA1D3754}"/>
                </c:ext>
              </c:extLst>
            </c:dLbl>
            <c:dLbl>
              <c:idx val="1"/>
              <c:layout>
                <c:manualLayout>
                  <c:x val="3.5576552930883694E-3"/>
                  <c:y val="0.206261800147909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73350831146108"/>
                      <c:h val="0.291823494438885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5DB-46C9-8287-84C7AA1D3754}"/>
                </c:ext>
              </c:extLst>
            </c:dLbl>
            <c:dLbl>
              <c:idx val="2"/>
              <c:layout>
                <c:manualLayout>
                  <c:x val="-0.20333333333333334"/>
                  <c:y val="6.81654848392569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17795275590553"/>
                      <c:h val="0.397974507330230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5DB-46C9-8287-84C7AA1D375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55DB-46C9-8287-84C7AA1D37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Hybride'!$B$2:$E$2</c:f>
              <c:numCache>
                <c:formatCode>General</c:formatCode>
                <c:ptCount val="4"/>
                <c:pt idx="0">
                  <c:v>21</c:v>
                </c:pt>
                <c:pt idx="1">
                  <c:v>47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DB-46C9-8287-84C7AA1D375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/>
              <a:t>renseignement et communication en amont</a:t>
            </a:r>
          </a:p>
        </c:rich>
      </c:tx>
      <c:layout>
        <c:manualLayout>
          <c:xMode val="edge"/>
          <c:yMode val="edge"/>
          <c:x val="0.1589026684164479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3371482136161551"/>
          <c:y val="0.28162932672090024"/>
          <c:w val="0.36198475190601176"/>
          <c:h val="0.58797523237772076"/>
        </c:manualLayout>
      </c:layout>
      <c:pieChart>
        <c:varyColors val="1"/>
        <c:ser>
          <c:idx val="1"/>
          <c:order val="1"/>
          <c:tx>
            <c:strRef>
              <c:f>'Formation Hybride'!$A$3</c:f>
              <c:strCache>
                <c:ptCount val="1"/>
                <c:pt idx="0">
                  <c:v>renseignement et communication en amont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89D-401B-9279-41D62F416B5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89D-401B-9279-41D62F416B5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89D-401B-9279-41D62F416B52}"/>
              </c:ext>
            </c:extLst>
          </c:dPt>
          <c:dPt>
            <c:idx val="3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89D-401B-9279-41D62F416B52}"/>
              </c:ext>
            </c:extLst>
          </c:dPt>
          <c:dLbls>
            <c:dLbl>
              <c:idx val="0"/>
              <c:layout>
                <c:manualLayout>
                  <c:x val="1.3806131376435006E-2"/>
                  <c:y val="0.306630124273139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83219954648524"/>
                      <c:h val="0.381731123388581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89D-401B-9279-41D62F416B52}"/>
                </c:ext>
              </c:extLst>
            </c:dLbl>
            <c:dLbl>
              <c:idx val="1"/>
              <c:layout>
                <c:manualLayout>
                  <c:x val="-0.11071428571428571"/>
                  <c:y val="-9.722222222222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83219954648524"/>
                      <c:h val="0.291823494438885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89D-401B-9279-41D62F416B52}"/>
                </c:ext>
              </c:extLst>
            </c:dLbl>
            <c:dLbl>
              <c:idx val="2"/>
              <c:layout>
                <c:manualLayout>
                  <c:x val="-5.7482993197278912E-2"/>
                  <c:y val="0.128683168747552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04081632653059"/>
                      <c:h val="0.361142094807209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89D-401B-9279-41D62F416B52}"/>
                </c:ext>
              </c:extLst>
            </c:dLbl>
            <c:dLbl>
              <c:idx val="3"/>
              <c:layout>
                <c:manualLayout>
                  <c:x val="0.33786848072562359"/>
                  <c:y val="0.103130755064456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228463D-59A2-486B-9F84-C7CF066AFA7E}" type="CATEGORYNAME">
                      <a:rPr lang="en-US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 sz="900">
                          <a:solidFill>
                            <a:schemeClr val="accent6"/>
                          </a:solidFill>
                        </a:defRPr>
                      </a:pPr>
                      <a:t>[NOM DE CATÉGORIE]</a:t>
                    </a:fld>
                    <a:r>
                      <a:rPr lang="en-US" baseline="0"/>
                      <a:t>
</a:t>
                    </a:r>
                    <a:fld id="{3A826FD6-F6C2-4580-AE23-B6EF9DFA4865}" type="PERCENTAGE">
                      <a:rPr lang="en-US" baseline="0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 sz="900">
                          <a:solidFill>
                            <a:schemeClr val="accent6"/>
                          </a:solidFill>
                        </a:defRPr>
                      </a:pPr>
                      <a:t>[POURCENTAGE]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31746031746033"/>
                      <c:h val="0.3457826887661141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89D-401B-9279-41D62F416B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Hybride'!$B$3:$E$3</c:f>
              <c:numCache>
                <c:formatCode>General</c:formatCode>
                <c:ptCount val="4"/>
                <c:pt idx="0">
                  <c:v>23</c:v>
                </c:pt>
                <c:pt idx="1">
                  <c:v>35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9D-401B-9279-41D62F416B5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089D-401B-9279-41D62F416B5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089D-401B-9279-41D62F416B5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089D-401B-9279-41D62F416B5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089D-401B-9279-41D62F416B52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089D-401B-9279-41D62F416B52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089D-401B-9279-41D62F416B52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089D-401B-9279-41D62F416B52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089D-401B-9279-41D62F416B52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47</c:v>
                      </c:pt>
                      <c:pt idx="2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089D-401B-9279-41D62F416B52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800"/>
              <a:t>compréhension de l'organisation générale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33292602638716984"/>
          <c:y val="0.25934799133714848"/>
          <c:w val="0.37591903018811612"/>
          <c:h val="0.61420650287566514"/>
        </c:manualLayout>
      </c:layout>
      <c:pieChart>
        <c:varyColors val="1"/>
        <c:ser>
          <c:idx val="2"/>
          <c:order val="2"/>
          <c:tx>
            <c:strRef>
              <c:f>'Formation 100% Distance'!$A$4</c:f>
              <c:strCache>
                <c:ptCount val="1"/>
                <c:pt idx="0">
                  <c:v>compréhension de l'organisation générale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924-44E2-9C97-8D5648649E3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924-44E2-9C97-8D5648649E3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924-44E2-9C97-8D5648649E3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924-44E2-9C97-8D5648649E35}"/>
              </c:ext>
            </c:extLst>
          </c:dPt>
          <c:dLbls>
            <c:dLbl>
              <c:idx val="0"/>
              <c:layout>
                <c:manualLayout>
                  <c:x val="3.8486292892318141E-2"/>
                  <c:y val="0.116917959895632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46916668861207"/>
                      <c:h val="0.331146384479717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924-44E2-9C97-8D5648649E35}"/>
                </c:ext>
              </c:extLst>
            </c:dLbl>
            <c:dLbl>
              <c:idx val="1"/>
              <c:layout>
                <c:manualLayout>
                  <c:x val="-0.21794854238537908"/>
                  <c:y val="-5.5555491059378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55054907434228"/>
                      <c:h val="0.253651071393853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924-44E2-9C97-8D5648649E35}"/>
                </c:ext>
              </c:extLst>
            </c:dLbl>
            <c:dLbl>
              <c:idx val="2"/>
              <c:layout>
                <c:manualLayout>
                  <c:x val="-7.277030170559784E-2"/>
                  <c:y val="0.1596117152022664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712392138273684"/>
                      <c:h val="0.408642253051701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924-44E2-9C97-8D5648649E3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924-44E2-9C97-8D5648649E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100% Distance'!$B$1:$E$1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100% Distance'!$B$4:$E$4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24-44E2-9C97-8D5648649E3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100% Distance'!$A$2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9924-44E2-9C97-8D5648649E3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9924-44E2-9C97-8D5648649E3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9924-44E2-9C97-8D5648649E3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9924-44E2-9C97-8D5648649E35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9924-44E2-9C97-8D5648649E35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9924-44E2-9C97-8D5648649E35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9924-44E2-9C97-8D5648649E35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9924-44E2-9C97-8D5648649E35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100% Distance'!$B$1:$E$1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100% Distance'!$B$2:$E$2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47</c:v>
                      </c:pt>
                      <c:pt idx="2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9924-44E2-9C97-8D5648649E35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100% Distance'!$A$3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9924-44E2-9C97-8D5648649E3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9924-44E2-9C97-8D5648649E3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9924-44E2-9C97-8D5648649E3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9924-44E2-9C97-8D5648649E35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9924-44E2-9C97-8D5648649E35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9924-44E2-9C97-8D5648649E35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9924-44E2-9C97-8D5648649E35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9924-44E2-9C97-8D5648649E35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100% Distance'!$B$1:$E$1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100% Distance'!$B$3:$E$3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23</c:v>
                      </c:pt>
                      <c:pt idx="1">
                        <c:v>35</c:v>
                      </c:pt>
                      <c:pt idx="2">
                        <c:v>11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9924-44E2-9C97-8D5648649E35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3"/>
          <c:order val="3"/>
          <c:tx>
            <c:strRef>
              <c:f>'Formation Hybride'!$A$5</c:f>
              <c:strCache>
                <c:ptCount val="1"/>
                <c:pt idx="0">
                  <c:v>clarté des objectifs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08E-4572-9D6F-7E4E90BCEB2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08E-4572-9D6F-7E4E90BCEB2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08E-4572-9D6F-7E4E90BCEB20}"/>
              </c:ext>
            </c:extLst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08E-4572-9D6F-7E4E90BCEB20}"/>
              </c:ext>
            </c:extLst>
          </c:dPt>
          <c:dLbls>
            <c:dLbl>
              <c:idx val="0"/>
              <c:layout>
                <c:manualLayout>
                  <c:x val="-7.8467191601049868E-3"/>
                  <c:y val="0.246336707911511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17795275590549"/>
                      <c:h val="0.379633699633699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08E-4572-9D6F-7E4E90BCEB20}"/>
                </c:ext>
              </c:extLst>
            </c:dLbl>
            <c:dLbl>
              <c:idx val="1"/>
              <c:layout>
                <c:manualLayout>
                  <c:x val="-5.2926334208223985E-2"/>
                  <c:y val="0.208333189120590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28906386701658"/>
                      <c:h val="0.29022006864526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08E-4572-9D6F-7E4E90BCEB20}"/>
                </c:ext>
              </c:extLst>
            </c:dLbl>
            <c:dLbl>
              <c:idx val="2"/>
              <c:layout>
                <c:manualLayout>
                  <c:x val="-0.15531636045494313"/>
                  <c:y val="0.168498745349139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362239720034993"/>
                      <c:h val="0.307875746300943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08E-4572-9D6F-7E4E90BCEB20}"/>
                </c:ext>
              </c:extLst>
            </c:dLbl>
            <c:dLbl>
              <c:idx val="3"/>
              <c:layout>
                <c:manualLayout>
                  <c:x val="0.371111111111111"/>
                  <c:y val="5.86080586080586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bg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35555555555556"/>
                      <c:h val="0.343882783882783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08E-4572-9D6F-7E4E90BCEB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4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Hybride'!$B$5:$E$5</c:f>
              <c:numCache>
                <c:formatCode>General</c:formatCode>
                <c:ptCount val="4"/>
                <c:pt idx="0">
                  <c:v>29</c:v>
                </c:pt>
                <c:pt idx="1">
                  <c:v>34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8E-4572-9D6F-7E4E90BCEB2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D08E-4572-9D6F-7E4E90BCEB2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D08E-4572-9D6F-7E4E90BCEB2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D08E-4572-9D6F-7E4E90BCEB2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D08E-4572-9D6F-7E4E90BCEB20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D08E-4572-9D6F-7E4E90BCEB20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D08E-4572-9D6F-7E4E90BCEB20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D08E-4572-9D6F-7E4E90BCEB20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D08E-4572-9D6F-7E4E90BCEB20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47</c:v>
                      </c:pt>
                      <c:pt idx="2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D08E-4572-9D6F-7E4E90BCEB20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D08E-4572-9D6F-7E4E90BCEB2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D08E-4572-9D6F-7E4E90BCEB2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D08E-4572-9D6F-7E4E90BCEB2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D08E-4572-9D6F-7E4E90BCEB20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D08E-4572-9D6F-7E4E90BCEB20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D08E-4572-9D6F-7E4E90BCEB20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D08E-4572-9D6F-7E4E90BCEB20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D08E-4572-9D6F-7E4E90BCEB20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23</c:v>
                      </c:pt>
                      <c:pt idx="1">
                        <c:v>35</c:v>
                      </c:pt>
                      <c:pt idx="2">
                        <c:v>11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D08E-4572-9D6F-7E4E90BCEB20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Hybride'!$A$4</c15:sqref>
                        </c15:formulaRef>
                      </c:ext>
                    </c:extLst>
                    <c:strCache>
                      <c:ptCount val="1"/>
                      <c:pt idx="0">
                        <c:v>compréhension de l'organisation générale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D08E-4572-9D6F-7E4E90BCEB2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D08E-4572-9D6F-7E4E90BCEB2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D08E-4572-9D6F-7E4E90BCEB2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D08E-4572-9D6F-7E4E90BCEB20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C-D08E-4572-9D6F-7E4E90BCEB20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E-D08E-4572-9D6F-7E4E90BCEB20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0-D08E-4572-9D6F-7E4E90BCEB20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D08E-4572-9D6F-7E4E90BCEB20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32</c:v>
                      </c:pt>
                      <c:pt idx="2">
                        <c:v>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D08E-4572-9D6F-7E4E90BCEB20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4"/>
          <c:order val="4"/>
          <c:tx>
            <c:strRef>
              <c:f>'Formation Hybride'!$A$6</c:f>
              <c:strCache>
                <c:ptCount val="1"/>
                <c:pt idx="0">
                  <c:v>1ère connexion et prise en main plateforme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73E-415B-8C81-7BC8B066B2B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73E-415B-8C81-7BC8B066B2B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73E-415B-8C81-7BC8B066B2B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73E-415B-8C81-7BC8B066B2B6}"/>
              </c:ext>
            </c:extLst>
          </c:dPt>
          <c:dLbls>
            <c:dLbl>
              <c:idx val="0"/>
              <c:layout>
                <c:manualLayout>
                  <c:x val="2.5918810148731326E-2"/>
                  <c:y val="-0.183896420163974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87706036745407"/>
                      <c:h val="0.272268311821847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73E-415B-8C81-7BC8B066B2B6}"/>
                </c:ext>
              </c:extLst>
            </c:dLbl>
            <c:dLbl>
              <c:idx val="1"/>
              <c:layout>
                <c:manualLayout>
                  <c:x val="-2.1701312335958005E-2"/>
                  <c:y val="0.2820732202289145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140017497812769"/>
                      <c:h val="0.1883848797250859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73E-415B-8C81-7BC8B066B2B6}"/>
                </c:ext>
              </c:extLst>
            </c:dLbl>
            <c:dLbl>
              <c:idx val="2"/>
              <c:layout>
                <c:manualLayout>
                  <c:x val="-0.30222222222222223"/>
                  <c:y val="4.81099656357388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5538057742782"/>
                      <c:h val="0.391340206185567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73E-415B-8C81-7BC8B066B2B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B73E-415B-8C81-7BC8B066B2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5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Hybride'!$B$6:$E$6</c:f>
              <c:numCache>
                <c:formatCode>General</c:formatCode>
                <c:ptCount val="4"/>
                <c:pt idx="0">
                  <c:v>43</c:v>
                </c:pt>
                <c:pt idx="1">
                  <c:v>26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73E-415B-8C81-7BC8B066B2B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B73E-415B-8C81-7BC8B066B2B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B73E-415B-8C81-7BC8B066B2B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B73E-415B-8C81-7BC8B066B2B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B73E-415B-8C81-7BC8B066B2B6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B73E-415B-8C81-7BC8B066B2B6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B73E-415B-8C81-7BC8B066B2B6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B73E-415B-8C81-7BC8B066B2B6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B73E-415B-8C81-7BC8B066B2B6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47</c:v>
                      </c:pt>
                      <c:pt idx="2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B73E-415B-8C81-7BC8B066B2B6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B73E-415B-8C81-7BC8B066B2B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B73E-415B-8C81-7BC8B066B2B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B73E-415B-8C81-7BC8B066B2B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B73E-415B-8C81-7BC8B066B2B6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B73E-415B-8C81-7BC8B066B2B6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B73E-415B-8C81-7BC8B066B2B6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B73E-415B-8C81-7BC8B066B2B6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B73E-415B-8C81-7BC8B066B2B6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23</c:v>
                      </c:pt>
                      <c:pt idx="1">
                        <c:v>35</c:v>
                      </c:pt>
                      <c:pt idx="2">
                        <c:v>11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B73E-415B-8C81-7BC8B066B2B6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Hybride'!$A$4</c15:sqref>
                        </c15:formulaRef>
                      </c:ext>
                    </c:extLst>
                    <c:strCache>
                      <c:ptCount val="1"/>
                      <c:pt idx="0">
                        <c:v>compréhension de l'organisation générale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B73E-415B-8C81-7BC8B066B2B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B73E-415B-8C81-7BC8B066B2B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B73E-415B-8C81-7BC8B066B2B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B73E-415B-8C81-7BC8B066B2B6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C-B73E-415B-8C81-7BC8B066B2B6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E-B73E-415B-8C81-7BC8B066B2B6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0-B73E-415B-8C81-7BC8B066B2B6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B73E-415B-8C81-7BC8B066B2B6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32</c:v>
                      </c:pt>
                      <c:pt idx="2">
                        <c:v>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B73E-415B-8C81-7BC8B066B2B6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Hybride'!$A$5</c15:sqref>
                        </c15:formulaRef>
                      </c:ext>
                    </c:extLst>
                    <c:strCache>
                      <c:ptCount val="1"/>
                      <c:pt idx="0">
                        <c:v>clarté des objectifs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B73E-415B-8C81-7BC8B066B2B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B73E-415B-8C81-7BC8B066B2B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B73E-415B-8C81-7BC8B066B2B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B73E-415B-8C81-7BC8B066B2B6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5-B73E-415B-8C81-7BC8B066B2B6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7-B73E-415B-8C81-7BC8B066B2B6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9-B73E-415B-8C81-7BC8B066B2B6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B-B73E-415B-8C81-7BC8B066B2B6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Hybride'!$B$5:$E$5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29</c:v>
                      </c:pt>
                      <c:pt idx="1">
                        <c:v>34</c:v>
                      </c:pt>
                      <c:pt idx="2">
                        <c:v>6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B73E-415B-8C81-7BC8B066B2B6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5"/>
          <c:order val="5"/>
          <c:tx>
            <c:strRef>
              <c:f>'Formation Hybride'!$A$7</c:f>
              <c:strCache>
                <c:ptCount val="1"/>
                <c:pt idx="0">
                  <c:v>ergonomie et environnement plateforme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F4E-4A55-8CC2-D591895E5F7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F4E-4A55-8CC2-D591895E5F7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F4E-4A55-8CC2-D591895E5F77}"/>
              </c:ext>
            </c:extLst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F4E-4A55-8CC2-D591895E5F77}"/>
              </c:ext>
            </c:extLst>
          </c:dPt>
          <c:dLbls>
            <c:dLbl>
              <c:idx val="0"/>
              <c:layout>
                <c:manualLayout>
                  <c:x val="3.3221850613154962E-2"/>
                  <c:y val="2.74914089347079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55851087175976"/>
                      <c:h val="0.356151202749140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F4E-4A55-8CC2-D591895E5F77}"/>
                </c:ext>
              </c:extLst>
            </c:dLbl>
            <c:dLbl>
              <c:idx val="1"/>
              <c:layout>
                <c:manualLayout>
                  <c:x val="-1.6849867010770812E-2"/>
                  <c:y val="0.144329896907216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04441752473251"/>
                      <c:h val="0.272268311821847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4E-4A55-8CC2-D591895E5F77}"/>
                </c:ext>
              </c:extLst>
            </c:dLbl>
            <c:dLbl>
              <c:idx val="2"/>
              <c:layout>
                <c:manualLayout>
                  <c:x val="-0.18323018987175099"/>
                  <c:y val="0.144568552642259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9335843889078"/>
                      <c:h val="0.336941851340747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F4E-4A55-8CC2-D591895E5F77}"/>
                </c:ext>
              </c:extLst>
            </c:dLbl>
            <c:dLbl>
              <c:idx val="3"/>
              <c:layout>
                <c:manualLayout>
                  <c:x val="0.37672732380024393"/>
                  <c:y val="0.123711069621451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bg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348844354321932"/>
                      <c:h val="0.253883161512027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4E-4A55-8CC2-D591895E5F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Hybride'!$B$7:$E$7</c:f>
              <c:numCache>
                <c:formatCode>General</c:formatCode>
                <c:ptCount val="4"/>
                <c:pt idx="0">
                  <c:v>31</c:v>
                </c:pt>
                <c:pt idx="1">
                  <c:v>26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4E-4A55-8CC2-D591895E5F7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8F4E-4A55-8CC2-D591895E5F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8F4E-4A55-8CC2-D591895E5F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8F4E-4A55-8CC2-D591895E5F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8F4E-4A55-8CC2-D591895E5F7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8F4E-4A55-8CC2-D591895E5F7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8F4E-4A55-8CC2-D591895E5F7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8F4E-4A55-8CC2-D591895E5F7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8F4E-4A55-8CC2-D591895E5F7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47</c:v>
                      </c:pt>
                      <c:pt idx="2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8F4E-4A55-8CC2-D591895E5F77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8F4E-4A55-8CC2-D591895E5F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8F4E-4A55-8CC2-D591895E5F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8F4E-4A55-8CC2-D591895E5F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8F4E-4A55-8CC2-D591895E5F7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8F4E-4A55-8CC2-D591895E5F7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8F4E-4A55-8CC2-D591895E5F7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8F4E-4A55-8CC2-D591895E5F7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8F4E-4A55-8CC2-D591895E5F7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23</c:v>
                      </c:pt>
                      <c:pt idx="1">
                        <c:v>35</c:v>
                      </c:pt>
                      <c:pt idx="2">
                        <c:v>11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8F4E-4A55-8CC2-D591895E5F77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Hybride'!$A$4</c15:sqref>
                        </c15:formulaRef>
                      </c:ext>
                    </c:extLst>
                    <c:strCache>
                      <c:ptCount val="1"/>
                      <c:pt idx="0">
                        <c:v>compréhension de l'organisation générale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8F4E-4A55-8CC2-D591895E5F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8F4E-4A55-8CC2-D591895E5F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8F4E-4A55-8CC2-D591895E5F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8F4E-4A55-8CC2-D591895E5F7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C-8F4E-4A55-8CC2-D591895E5F7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E-8F4E-4A55-8CC2-D591895E5F7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0-8F4E-4A55-8CC2-D591895E5F7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8F4E-4A55-8CC2-D591895E5F7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21</c:v>
                      </c:pt>
                      <c:pt idx="1">
                        <c:v>32</c:v>
                      </c:pt>
                      <c:pt idx="2">
                        <c:v>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8F4E-4A55-8CC2-D591895E5F77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Hybride'!$A$5</c15:sqref>
                        </c15:formulaRef>
                      </c:ext>
                    </c:extLst>
                    <c:strCache>
                      <c:ptCount val="1"/>
                      <c:pt idx="0">
                        <c:v>clarté des objectifs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8F4E-4A55-8CC2-D591895E5F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8F4E-4A55-8CC2-D591895E5F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8F4E-4A55-8CC2-D591895E5F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8F4E-4A55-8CC2-D591895E5F7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5-8F4E-4A55-8CC2-D591895E5F7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7-8F4E-4A55-8CC2-D591895E5F7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9-8F4E-4A55-8CC2-D591895E5F7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B-8F4E-4A55-8CC2-D591895E5F7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Hybride'!$B$5:$E$5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29</c:v>
                      </c:pt>
                      <c:pt idx="1">
                        <c:v>34</c:v>
                      </c:pt>
                      <c:pt idx="2">
                        <c:v>6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8F4E-4A55-8CC2-D591895E5F77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Hybride'!$A$6</c15:sqref>
                        </c15:formulaRef>
                      </c:ext>
                    </c:extLst>
                    <c:strCache>
                      <c:ptCount val="1"/>
                      <c:pt idx="0">
                        <c:v>1ère connexion et prise en main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8F4E-4A55-8CC2-D591895E5F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8F4E-4A55-8CC2-D591895E5F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8F4E-4A55-8CC2-D591895E5F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8F4E-4A55-8CC2-D591895E5F7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E-8F4E-4A55-8CC2-D591895E5F7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0-8F4E-4A55-8CC2-D591895E5F7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2-8F4E-4A55-8CC2-D591895E5F7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4-8F4E-4A55-8CC2-D591895E5F7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Hybride'!$B$6:$E$6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43</c:v>
                      </c:pt>
                      <c:pt idx="1">
                        <c:v>26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8F4E-4A55-8CC2-D591895E5F77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76F3-0840-45F7-954B-36B6ABCC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LEBLANC</dc:creator>
  <cp:keywords/>
  <dc:description/>
  <cp:lastModifiedBy>Valerie LEBLANC</cp:lastModifiedBy>
  <cp:revision>230</cp:revision>
  <cp:lastPrinted>2022-10-26T12:13:00Z</cp:lastPrinted>
  <dcterms:created xsi:type="dcterms:W3CDTF">2020-12-16T10:58:00Z</dcterms:created>
  <dcterms:modified xsi:type="dcterms:W3CDTF">2023-05-11T14:30:00Z</dcterms:modified>
</cp:coreProperties>
</file>